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Calibri" w:hAnsi="Calibri" w:eastAsia="宋体" w:cs="宋体"/>
          <w:b/>
          <w:bCs/>
          <w:color w:val="000000"/>
          <w:kern w:val="0"/>
          <w:sz w:val="44"/>
          <w:szCs w:val="44"/>
        </w:rPr>
        <w:t>大竹县信鸽运动协会关于出售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/>
        </w:rPr>
        <w:t>3</w:t>
      </w:r>
      <w:r>
        <w:rPr>
          <w:rFonts w:hint="eastAsia" w:ascii="Calibri" w:hAnsi="Calibri" w:eastAsia="宋体" w:cs="宋体"/>
          <w:b/>
          <w:bCs/>
          <w:color w:val="000000"/>
          <w:kern w:val="0"/>
          <w:sz w:val="44"/>
          <w:szCs w:val="44"/>
        </w:rPr>
        <w:t>年春季甘肃武山特比环的规定</w:t>
      </w:r>
    </w:p>
    <w:p>
      <w:pPr>
        <w:widowControl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</w:rPr>
        <w:t>                     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/>
        </w:rPr>
        <w:t>2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</w:rPr>
        <w:t>年竹鸽协（第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/>
        </w:rPr>
        <w:t>3</w:t>
      </w:r>
      <w:r>
        <w:rPr>
          <w:rFonts w:hint="eastAsia" w:ascii="Calibri" w:hAnsi="Calibri" w:eastAsia="宋体" w:cs="宋体"/>
          <w:color w:val="000000"/>
          <w:kern w:val="0"/>
          <w:sz w:val="24"/>
          <w:szCs w:val="24"/>
        </w:rPr>
        <w:t>号）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一、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主办单位：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大竹县信鸽运动协会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决赛时间：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以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202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年训赛计划时间为准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三、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决赛地点：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甘肃省武山县（空距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500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）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四、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购环条件：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eastAsia="zh-CN"/>
        </w:rPr>
        <w:t>限</w:t>
      </w:r>
      <w:r>
        <w:rPr>
          <w:rFonts w:hint="default" w:ascii="Calibri" w:hAnsi="Calibri" w:eastAsia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2022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年大竹县境内已自愿申请入会的正式会员，遵守本会章程，承认并遵守本规定可购买。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五、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售环时间：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202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2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1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日至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202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2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年</w:t>
      </w:r>
      <w:r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/>
        </w:rPr>
        <w:t>5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3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1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止。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hint="eastAsia" w:ascii="Calibri" w:hAnsi="Calibri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六、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售环数量及价格：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eastAsia="zh-CN"/>
        </w:rPr>
        <w:t>售环数量暂定</w:t>
      </w:r>
      <w:r>
        <w:rPr>
          <w:rFonts w:hint="default" w:ascii="Calibri" w:hAnsi="Calibri" w:eastAsia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2000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，分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A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、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B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组，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  <w:t>以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A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组为基数，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A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组参赛费每枚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53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元、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B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组参赛费每枚</w:t>
      </w:r>
      <w:r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/>
        </w:rPr>
        <w:t>20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元、（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B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组属捆绑环参加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A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组统一排名获奖），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B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组不再单独排名设奖，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hint="eastAsia" w:ascii="Calibri" w:hAnsi="Calibri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七、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相关要求：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本次特比环分为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5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枚一组、多购不限，售完为止。凡购买足环后不准相互转让、不得办理退环手续。确因特殊情况；如搬迁、因工作需要离开大竹的请到鸽协会办理过户手续，未办理过户手续的一律不计成绩。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  <w:lang w:eastAsia="zh-CN"/>
        </w:rPr>
        <w:t>八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  <w:t>、本场赛特比环有效获奖鸽拍卖以</w:t>
      </w:r>
      <w:r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 w:eastAsia="zh-CN"/>
        </w:rPr>
        <w:t>2023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val="en-US" w:eastAsia="zh-CN"/>
        </w:rPr>
        <w:t>年竞赛总规程为准。</w:t>
      </w:r>
    </w:p>
    <w:p>
      <w:pPr>
        <w:widowControl/>
        <w:spacing w:line="375" w:lineRule="atLeast"/>
        <w:ind w:left="210" w:leftChars="-100" w:right="-210" w:rightChars="-100" w:hanging="42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资格站：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资格站设在阳平关。</w:t>
      </w:r>
    </w:p>
    <w:p>
      <w:pPr>
        <w:widowControl/>
        <w:spacing w:line="360" w:lineRule="auto"/>
        <w:ind w:left="210" w:leftChars="-100" w:right="-210" w:rightChars="-100" w:hanging="420"/>
        <w:jc w:val="left"/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十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宋体"/>
          <w:b/>
          <w:bCs/>
          <w:color w:val="000000"/>
          <w:kern w:val="0"/>
          <w:sz w:val="28"/>
          <w:szCs w:val="28"/>
        </w:rPr>
        <w:t>竞赛规定：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限放鸽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  <w:t>当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天归巢有效，实行伯马制，前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  <w:t>十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名各发奖杯一尊。若放鸽当天无归巢鸽，按决赛站上笼登记鸽均分当场赛事的所有奖金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  <w:t>，</w:t>
      </w:r>
    </w:p>
    <w:p>
      <w:pPr>
        <w:widowControl/>
        <w:spacing w:line="360" w:lineRule="auto"/>
        <w:ind w:left="210" w:leftChars="-100" w:right="-210" w:rightChars="-100" w:hanging="420"/>
        <w:jc w:val="left"/>
        <w:rPr>
          <w:rFonts w:hint="eastAsia" w:ascii="Calibri" w:hAnsi="Calibri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一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hint="eastAsia" w:ascii="‘Times New Roman‘" w:hAnsi="宋体" w:eastAsia="‘Times New Roman‘" w:cs="宋体"/>
          <w:color w:val="000000"/>
          <w:kern w:val="0"/>
          <w:sz w:val="14"/>
          <w:szCs w:val="14"/>
        </w:rPr>
        <w:t xml:space="preserve"> </w:t>
      </w:r>
      <w:r>
        <w:rPr>
          <w:rFonts w:hint="eastAsia" w:ascii="Calibri" w:hAnsi="Calibri" w:eastAsia="宋体" w:cs="宋体"/>
          <w:b/>
          <w:bCs/>
          <w:color w:val="000000"/>
          <w:kern w:val="0"/>
          <w:sz w:val="28"/>
          <w:szCs w:val="28"/>
        </w:rPr>
        <w:t>奖金设置</w:t>
      </w:r>
      <w:r>
        <w:rPr>
          <w:rFonts w:hint="eastAsia" w:ascii="Calibri" w:hAnsi="Calibri" w:eastAsia="宋体" w:cs="宋体"/>
          <w:bCs/>
          <w:color w:val="000000"/>
          <w:kern w:val="0"/>
          <w:sz w:val="28"/>
          <w:szCs w:val="28"/>
        </w:rPr>
        <w:t>：特比环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第一名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1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/>
        </w:rPr>
        <w:t>0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00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元、第二名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/>
        </w:rPr>
        <w:t>8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00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元、第三名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/>
        </w:rPr>
        <w:t>6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00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元、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4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—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10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各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/>
        </w:rPr>
        <w:t>3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00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元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  <w:t>。协会在特比环总奖里提取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5%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的运作费，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</w:rPr>
        <w:t>剩余参赛费按当天有效归巢鸽均分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普赛奖以</w:t>
      </w:r>
      <w:r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2023</w:t>
      </w: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val="en-US" w:eastAsia="zh-CN"/>
        </w:rPr>
        <w:t>年竞赛总规程设奖为准。</w:t>
      </w:r>
    </w:p>
    <w:p>
      <w:pPr>
        <w:widowControl/>
        <w:spacing w:line="360" w:lineRule="auto"/>
        <w:ind w:left="210" w:leftChars="-100" w:right="-210" w:rightChars="-100" w:hanging="420"/>
        <w:jc w:val="left"/>
        <w:rPr>
          <w:rFonts w:hint="default" w:ascii="Calibri" w:hAnsi="Calibri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Calibri" w:hAnsi="Calibri" w:eastAsia="宋体" w:cs="宋体"/>
          <w:color w:val="000000"/>
          <w:kern w:val="0"/>
          <w:sz w:val="28"/>
          <w:szCs w:val="28"/>
          <w:lang w:eastAsia="zh-CN"/>
        </w:rPr>
        <w:t>十二、若上级文件有新规，需要缴纳个人所得税，由获奖鸽主自行承担。</w:t>
      </w:r>
    </w:p>
    <w:p>
      <w:pPr>
        <w:widowControl/>
        <w:spacing w:line="375" w:lineRule="atLeast"/>
        <w:ind w:left="-210" w:leftChars="-100" w:right="-210" w:rightChars="-10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十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、</w:t>
      </w:r>
      <w:r>
        <w:rPr>
          <w:rFonts w:hint="eastAsia" w:ascii="Calibri" w:hAnsi="Calibri" w:eastAsia="宋体" w:cs="Arial"/>
          <w:b/>
          <w:bCs/>
          <w:color w:val="000000"/>
          <w:kern w:val="0"/>
          <w:sz w:val="28"/>
          <w:szCs w:val="28"/>
        </w:rPr>
        <w:t>本场赛事规定：</w:t>
      </w:r>
      <w:r>
        <w:rPr>
          <w:rFonts w:hint="eastAsia" w:ascii="Calibri" w:hAnsi="Calibri" w:eastAsia="宋体" w:cs="Arial"/>
          <w:b w:val="0"/>
          <w:bCs w:val="0"/>
          <w:color w:val="000000"/>
          <w:kern w:val="0"/>
          <w:sz w:val="28"/>
          <w:szCs w:val="28"/>
          <w:lang w:eastAsia="zh-CN"/>
        </w:rPr>
        <w:t>本规定未提及到的按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202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3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年大竹县信鸽运动协会竞赛规程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  <w:lang w:eastAsia="zh-CN"/>
        </w:rPr>
        <w:t>执行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，未尽事宜另行通知，解释权属大竹县信鸽运动协会。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 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 xml:space="preserve">                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大竹县信鸽运动协会</w:t>
      </w:r>
    </w:p>
    <w:p>
      <w:pPr>
        <w:widowControl/>
        <w:spacing w:before="100" w:beforeAutospacing="1" w:after="100" w:afterAutospacing="1" w:line="375" w:lineRule="atLeast"/>
        <w:ind w:firstLine="4200" w:firstLineChars="1500"/>
        <w:jc w:val="left"/>
        <w:rPr>
          <w:rFonts w:ascii="宋体" w:hAnsi="宋体" w:eastAsia="宋体" w:cs="Arial"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     202</w:t>
      </w:r>
      <w:r>
        <w:rPr>
          <w:rFonts w:hint="default" w:ascii="宋体" w:hAnsi="宋体" w:eastAsia="宋体" w:cs="Arial"/>
          <w:color w:val="000000"/>
          <w:kern w:val="0"/>
          <w:sz w:val="28"/>
          <w:szCs w:val="28"/>
          <w:lang w:val="en-US"/>
        </w:rPr>
        <w:t>2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年</w:t>
      </w:r>
      <w:r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/>
        </w:rPr>
        <w:t>2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月</w:t>
      </w:r>
      <w:r>
        <w:rPr>
          <w:rFonts w:hint="default" w:ascii="Calibri" w:hAnsi="Calibri" w:eastAsia="宋体" w:cs="Arial"/>
          <w:color w:val="000000"/>
          <w:kern w:val="0"/>
          <w:sz w:val="28"/>
          <w:szCs w:val="28"/>
          <w:lang w:val="en-US"/>
        </w:rPr>
        <w:t>21</w:t>
      </w:r>
      <w:r>
        <w:rPr>
          <w:rFonts w:hint="eastAsia" w:ascii="Calibri" w:hAnsi="Calibri" w:eastAsia="宋体" w:cs="Arial"/>
          <w:color w:val="000000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4B0"/>
    <w:rsid w:val="00004184"/>
    <w:rsid w:val="000172CD"/>
    <w:rsid w:val="00025161"/>
    <w:rsid w:val="0008461E"/>
    <w:rsid w:val="000A3CC2"/>
    <w:rsid w:val="000D6374"/>
    <w:rsid w:val="00107873"/>
    <w:rsid w:val="0015420B"/>
    <w:rsid w:val="00195763"/>
    <w:rsid w:val="001E0A0A"/>
    <w:rsid w:val="001E3678"/>
    <w:rsid w:val="002A511F"/>
    <w:rsid w:val="002C4558"/>
    <w:rsid w:val="002C7D03"/>
    <w:rsid w:val="002D7CFB"/>
    <w:rsid w:val="00327F3B"/>
    <w:rsid w:val="00327FC4"/>
    <w:rsid w:val="00367F67"/>
    <w:rsid w:val="003B6ADA"/>
    <w:rsid w:val="003E7447"/>
    <w:rsid w:val="0044769A"/>
    <w:rsid w:val="00476F1D"/>
    <w:rsid w:val="004C34B0"/>
    <w:rsid w:val="005415BE"/>
    <w:rsid w:val="005B182D"/>
    <w:rsid w:val="0068363B"/>
    <w:rsid w:val="006A7E58"/>
    <w:rsid w:val="006B7933"/>
    <w:rsid w:val="007040A2"/>
    <w:rsid w:val="007878F8"/>
    <w:rsid w:val="00791344"/>
    <w:rsid w:val="0083522C"/>
    <w:rsid w:val="00925633"/>
    <w:rsid w:val="009B54F3"/>
    <w:rsid w:val="009F1B5E"/>
    <w:rsid w:val="00A20310"/>
    <w:rsid w:val="00A34C73"/>
    <w:rsid w:val="00AD56F8"/>
    <w:rsid w:val="00AF7673"/>
    <w:rsid w:val="00C205DC"/>
    <w:rsid w:val="00C475A9"/>
    <w:rsid w:val="00C9677D"/>
    <w:rsid w:val="00D1660F"/>
    <w:rsid w:val="00D51C04"/>
    <w:rsid w:val="00D57342"/>
    <w:rsid w:val="00D70F6D"/>
    <w:rsid w:val="00DA5A0C"/>
    <w:rsid w:val="00E86977"/>
    <w:rsid w:val="00E92958"/>
    <w:rsid w:val="00EA50BB"/>
    <w:rsid w:val="00EE4633"/>
    <w:rsid w:val="00EF1A74"/>
    <w:rsid w:val="00F42675"/>
    <w:rsid w:val="00F43AD8"/>
    <w:rsid w:val="00FB2E80"/>
    <w:rsid w:val="05625E3A"/>
    <w:rsid w:val="064C0498"/>
    <w:rsid w:val="074E7363"/>
    <w:rsid w:val="0C2C6B44"/>
    <w:rsid w:val="15AA32BC"/>
    <w:rsid w:val="18432210"/>
    <w:rsid w:val="1902113E"/>
    <w:rsid w:val="193F12DC"/>
    <w:rsid w:val="1ACF0E31"/>
    <w:rsid w:val="1B260D71"/>
    <w:rsid w:val="1F1C1EF1"/>
    <w:rsid w:val="28263D19"/>
    <w:rsid w:val="2A223506"/>
    <w:rsid w:val="2DE1611E"/>
    <w:rsid w:val="2EA10BF9"/>
    <w:rsid w:val="39AB2F95"/>
    <w:rsid w:val="3A42277F"/>
    <w:rsid w:val="3EA6021F"/>
    <w:rsid w:val="40F2362C"/>
    <w:rsid w:val="42FE2473"/>
    <w:rsid w:val="43164B39"/>
    <w:rsid w:val="43566011"/>
    <w:rsid w:val="49811C15"/>
    <w:rsid w:val="5C88714B"/>
    <w:rsid w:val="691641BC"/>
    <w:rsid w:val="70612467"/>
    <w:rsid w:val="73080B7F"/>
    <w:rsid w:val="75DE375C"/>
    <w:rsid w:val="76027AB0"/>
    <w:rsid w:val="7D0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2018-02-02T01:54:00Z</dcterms:created>
  <dc:creator>Administrator</dc:creator>
  <cp:lastModifiedBy>Administrator</cp:lastModifiedBy>
  <dcterms:modified xsi:type="dcterms:W3CDTF">2022-02-22T01:09:55Z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798FED1BB99B4A9E9DB3F02BD943E8DB</vt:lpwstr>
  </property>
</Properties>
</file>