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b/>
          <w:bCs/>
          <w:color w:val="000000"/>
          <w:kern w:val="0"/>
          <w:sz w:val="44"/>
          <w:szCs w:val="44"/>
          <w:lang w:eastAsia="zh-CN"/>
        </w:rPr>
      </w:pPr>
      <w:r>
        <w:rPr>
          <w:rFonts w:hint="eastAsia" w:ascii="宋体" w:hAnsi="宋体" w:eastAsia="宋体" w:cs="宋体"/>
          <w:b/>
          <w:bCs/>
          <w:color w:val="000000"/>
          <w:kern w:val="0"/>
          <w:sz w:val="44"/>
          <w:szCs w:val="44"/>
          <w:lang w:eastAsia="zh-CN"/>
        </w:rPr>
        <w:t>中石油信鸽协会安徽省马鞍山市分会</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jc w:val="center"/>
        <w:textAlignment w:val="auto"/>
        <w:outlineLvl w:val="9"/>
        <w:rPr>
          <w:rFonts w:hint="default" w:ascii="宋体" w:hAnsi="宋体" w:eastAsia="宋体" w:cs="宋体"/>
          <w:b/>
          <w:bCs/>
          <w:color w:val="000000"/>
          <w:kern w:val="0"/>
          <w:sz w:val="44"/>
          <w:szCs w:val="44"/>
          <w:lang w:val="en-US" w:eastAsia="zh-CN"/>
        </w:rPr>
      </w:pPr>
      <w:r>
        <w:rPr>
          <w:rFonts w:hint="eastAsia" w:ascii="宋体" w:hAnsi="宋体" w:eastAsia="宋体" w:cs="宋体"/>
          <w:b/>
          <w:bCs/>
          <w:color w:val="000000"/>
          <w:kern w:val="0"/>
          <w:sz w:val="44"/>
          <w:szCs w:val="44"/>
          <w:lang w:val="en-US" w:eastAsia="zh-CN"/>
        </w:rPr>
        <w:t>圆正赛鸽俱乐部2020年春季竞赛章程</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b/>
          <w:bCs/>
          <w:color w:val="000000"/>
          <w:kern w:val="0"/>
          <w:sz w:val="44"/>
          <w:szCs w:val="44"/>
          <w:lang w:val="en-US" w:eastAsia="zh-CN"/>
        </w:rPr>
      </w:pPr>
      <w:r>
        <w:rPr>
          <w:rFonts w:hint="eastAsia" w:ascii="宋体" w:hAnsi="宋体" w:eastAsia="宋体" w:cs="宋体"/>
          <w:b/>
          <w:bCs/>
          <w:color w:val="000000"/>
          <w:kern w:val="0"/>
          <w:sz w:val="44"/>
          <w:szCs w:val="44"/>
          <w:lang w:val="en-US" w:eastAsia="zh-CN"/>
        </w:rPr>
        <w:t>总奖金15万元取150名</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643" w:firstLineChars="200"/>
        <w:jc w:val="left"/>
        <w:textAlignment w:val="auto"/>
        <w:outlineLvl w:val="9"/>
        <w:rPr>
          <w:rFonts w:hint="eastAsia" w:ascii="宋体" w:hAnsi="宋体" w:eastAsia="宋体" w:cs="宋体"/>
          <w:b/>
          <w:bCs/>
          <w:color w:val="000000"/>
          <w:kern w:val="0"/>
          <w:sz w:val="32"/>
          <w:szCs w:val="32"/>
          <w:lang w:val="en-US" w:eastAsia="zh-CN"/>
        </w:rPr>
      </w:pPr>
      <w:r>
        <w:rPr>
          <w:rFonts w:hint="eastAsia" w:ascii="宋体" w:hAnsi="宋体" w:eastAsia="宋体" w:cs="宋体"/>
          <w:b/>
          <w:bCs/>
          <w:color w:val="000000"/>
          <w:kern w:val="0"/>
          <w:sz w:val="32"/>
          <w:szCs w:val="32"/>
          <w:lang w:eastAsia="zh-CN"/>
        </w:rPr>
        <w:t>没有规矩不成方圆</w:t>
      </w:r>
      <w:r>
        <w:rPr>
          <w:rFonts w:hint="eastAsia" w:ascii="宋体" w:hAnsi="宋体" w:eastAsia="宋体" w:cs="宋体"/>
          <w:b/>
          <w:bCs/>
          <w:color w:val="000000"/>
          <w:kern w:val="0"/>
          <w:sz w:val="32"/>
          <w:szCs w:val="32"/>
          <w:lang w:val="en-US" w:eastAsia="zh-CN"/>
        </w:rPr>
        <w:t>，鸽会努力向成功协会和俱乐部看齐，努力给鸽友创造一个公平、公正、公开的平台。郑重承诺：朱志年本人不以任何方式参加本鸽会比赛，参与奖项竞争。无论售环多少，不再赠送足环。</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一、承办单位</w:t>
      </w:r>
      <w:r>
        <w:rPr>
          <w:rFonts w:hint="eastAsia" w:ascii="宋体" w:hAnsi="宋体" w:eastAsia="宋体" w:cs="宋体"/>
          <w:color w:val="000000"/>
          <w:kern w:val="0"/>
          <w:sz w:val="24"/>
          <w:szCs w:val="24"/>
          <w:lang w:eastAsia="zh-CN"/>
        </w:rPr>
        <w:t>：中石油信鸽协会安徽省马鞍山市分会</w:t>
      </w: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二、赛事监督：</w:t>
      </w:r>
      <w:r>
        <w:rPr>
          <w:rFonts w:hint="eastAsia" w:ascii="宋体" w:hAnsi="宋体" w:eastAsia="宋体" w:cs="宋体"/>
          <w:color w:val="000000"/>
          <w:kern w:val="0"/>
          <w:sz w:val="24"/>
          <w:szCs w:val="24"/>
          <w:lang w:eastAsia="zh-CN"/>
        </w:rPr>
        <w:t>协会全体会员</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三、参赛条件：</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、凡认同并同意遵守本比赛规程的鸽友均可报名参赛。</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、参赛鸽必须佩戴</w:t>
      </w:r>
      <w:r>
        <w:rPr>
          <w:rFonts w:hint="eastAsia" w:ascii="宋体" w:hAnsi="宋体" w:eastAsia="宋体" w:cs="宋体"/>
          <w:color w:val="000000"/>
          <w:kern w:val="0"/>
          <w:sz w:val="24"/>
          <w:szCs w:val="24"/>
          <w:lang w:eastAsia="zh-CN"/>
        </w:rPr>
        <w:t>协会专供</w:t>
      </w:r>
      <w:r>
        <w:rPr>
          <w:rFonts w:hint="eastAsia" w:ascii="宋体" w:hAnsi="宋体" w:eastAsia="宋体" w:cs="宋体"/>
          <w:color w:val="000000"/>
          <w:kern w:val="0"/>
          <w:sz w:val="24"/>
          <w:szCs w:val="24"/>
        </w:rPr>
        <w:t>足环，以及</w:t>
      </w:r>
      <w:r>
        <w:rPr>
          <w:rFonts w:hint="eastAsia" w:ascii="宋体" w:hAnsi="宋体" w:eastAsia="宋体" w:cs="宋体"/>
          <w:color w:val="000000"/>
          <w:kern w:val="0"/>
          <w:sz w:val="24"/>
          <w:szCs w:val="24"/>
          <w:lang w:eastAsia="zh-CN"/>
        </w:rPr>
        <w:t>协会</w:t>
      </w:r>
      <w:r>
        <w:rPr>
          <w:rFonts w:hint="eastAsia" w:ascii="宋体" w:hAnsi="宋体" w:eastAsia="宋体" w:cs="宋体"/>
          <w:color w:val="000000"/>
          <w:kern w:val="0"/>
          <w:sz w:val="24"/>
          <w:szCs w:val="24"/>
        </w:rPr>
        <w:t>专供内环及配发的电子足环﹝</w:t>
      </w:r>
      <w:r>
        <w:rPr>
          <w:rFonts w:hint="eastAsia" w:ascii="宋体" w:hAnsi="宋体" w:eastAsia="宋体" w:cs="宋体"/>
          <w:color w:val="000000"/>
          <w:kern w:val="0"/>
          <w:sz w:val="24"/>
          <w:szCs w:val="24"/>
          <w:lang w:eastAsia="zh-CN"/>
        </w:rPr>
        <w:t>购买﹞</w:t>
      </w:r>
      <w:r>
        <w:rPr>
          <w:rFonts w:hint="eastAsia" w:ascii="宋体" w:hAnsi="宋体" w:eastAsia="宋体" w:cs="宋体"/>
          <w:color w:val="000000"/>
          <w:kern w:val="0"/>
          <w:sz w:val="24"/>
          <w:szCs w:val="24"/>
        </w:rPr>
        <w:t>。</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、参赛鸽舍位置必须位于</w:t>
      </w:r>
      <w:r>
        <w:rPr>
          <w:rFonts w:hint="eastAsia" w:ascii="宋体" w:hAnsi="宋体" w:eastAsia="宋体" w:cs="宋体"/>
          <w:color w:val="000000"/>
          <w:kern w:val="0"/>
          <w:sz w:val="24"/>
          <w:szCs w:val="24"/>
          <w:lang w:eastAsia="zh-CN"/>
        </w:rPr>
        <w:t>马鞍山</w:t>
      </w:r>
      <w:r>
        <w:rPr>
          <w:rFonts w:hint="eastAsia" w:ascii="宋体" w:hAnsi="宋体" w:eastAsia="宋体" w:cs="宋体"/>
          <w:color w:val="000000"/>
          <w:kern w:val="0"/>
          <w:sz w:val="24"/>
          <w:szCs w:val="24"/>
        </w:rPr>
        <w:t>市</w:t>
      </w:r>
      <w:r>
        <w:rPr>
          <w:rFonts w:hint="eastAsia" w:ascii="宋体" w:hAnsi="宋体" w:eastAsia="宋体" w:cs="宋体"/>
          <w:color w:val="000000"/>
          <w:kern w:val="0"/>
          <w:sz w:val="24"/>
          <w:szCs w:val="24"/>
          <w:lang w:eastAsia="zh-CN"/>
        </w:rPr>
        <w:t>长江以南。</w:t>
      </w:r>
      <w:r>
        <w:rPr>
          <w:rFonts w:hint="eastAsia" w:ascii="宋体" w:hAnsi="宋体" w:eastAsia="宋体" w:cs="宋体"/>
          <w:color w:val="000000"/>
          <w:kern w:val="0"/>
          <w:sz w:val="24"/>
          <w:szCs w:val="24"/>
          <w:lang w:val="en-US" w:eastAsia="zh-CN"/>
        </w:rPr>
        <w:t xml:space="preserve"> 比赛方向， 西北线。比赛最短距离+500KM。</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firstLineChars="20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 凡参加马鞍山中石油分会需交纳100元会费，用于制定棚号牌，会员证等事宜。</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18" w:leftChars="199" w:firstLine="57" w:firstLineChars="24"/>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四、销售价格及方式</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959" w:leftChars="228" w:hanging="480" w:hangingChars="200"/>
        <w:jc w:val="left"/>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 特</w:t>
      </w:r>
      <w:r>
        <w:rPr>
          <w:rFonts w:hint="eastAsia" w:ascii="宋体" w:hAnsi="宋体" w:eastAsia="宋体" w:cs="宋体"/>
          <w:color w:val="000000"/>
          <w:kern w:val="0"/>
          <w:sz w:val="24"/>
          <w:szCs w:val="24"/>
        </w:rPr>
        <w:t>比环分为</w:t>
      </w:r>
      <w:r>
        <w:rPr>
          <w:rFonts w:ascii="宋体" w:hAnsi="宋体" w:eastAsia="宋体" w:cs="宋体"/>
          <w:color w:val="000000"/>
          <w:kern w:val="0"/>
          <w:sz w:val="24"/>
          <w:szCs w:val="24"/>
        </w:rPr>
        <w:t>100</w:t>
      </w:r>
      <w:r>
        <w:rPr>
          <w:rFonts w:hint="eastAsia" w:ascii="宋体" w:hAnsi="宋体" w:eastAsia="宋体" w:cs="宋体"/>
          <w:color w:val="000000"/>
          <w:kern w:val="0"/>
          <w:sz w:val="24"/>
          <w:szCs w:val="24"/>
        </w:rPr>
        <w:t>元组</w:t>
      </w:r>
      <w:r>
        <w:rPr>
          <w:rFonts w:hint="eastAsia" w:ascii="宋体" w:hAnsi="宋体" w:eastAsia="宋体" w:cs="宋体"/>
          <w:color w:val="000000"/>
          <w:kern w:val="0"/>
          <w:sz w:val="24"/>
          <w:szCs w:val="24"/>
          <w:lang w:eastAsia="zh-CN"/>
        </w:rPr>
        <w:t>和</w:t>
      </w:r>
      <w:r>
        <w:rPr>
          <w:rFonts w:hint="eastAsia" w:ascii="宋体" w:hAnsi="宋体" w:eastAsia="宋体" w:cs="宋体"/>
          <w:color w:val="000000"/>
          <w:kern w:val="0"/>
          <w:sz w:val="24"/>
          <w:szCs w:val="24"/>
          <w:lang w:val="en-US" w:eastAsia="zh-CN"/>
        </w:rPr>
        <w:t>200</w:t>
      </w:r>
      <w:r>
        <w:rPr>
          <w:rFonts w:hint="eastAsia" w:ascii="宋体" w:hAnsi="宋体" w:eastAsia="宋体" w:cs="宋体"/>
          <w:color w:val="000000"/>
          <w:kern w:val="0"/>
          <w:sz w:val="24"/>
          <w:szCs w:val="24"/>
        </w:rPr>
        <w:t>元组两种</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ascii="宋体" w:hAnsi="宋体" w:eastAsia="宋体" w:cs="宋体"/>
          <w:color w:val="000000"/>
          <w:kern w:val="0"/>
          <w:sz w:val="24"/>
          <w:szCs w:val="24"/>
        </w:rPr>
        <w:t>00</w:t>
      </w:r>
      <w:r>
        <w:rPr>
          <w:rFonts w:hint="eastAsia" w:ascii="宋体" w:hAnsi="宋体" w:eastAsia="宋体" w:cs="宋体"/>
          <w:color w:val="000000"/>
          <w:kern w:val="0"/>
          <w:sz w:val="24"/>
          <w:szCs w:val="24"/>
        </w:rPr>
        <w:t>元组</w:t>
      </w:r>
      <w:r>
        <w:rPr>
          <w:rFonts w:hint="eastAsia" w:ascii="宋体" w:hAnsi="宋体" w:eastAsia="宋体" w:cs="宋体"/>
          <w:color w:val="000000"/>
          <w:kern w:val="0"/>
          <w:sz w:val="24"/>
          <w:szCs w:val="24"/>
          <w:lang w:eastAsia="zh-CN"/>
        </w:rPr>
        <w:t>安十取一每羽</w:t>
      </w:r>
      <w:r>
        <w:rPr>
          <w:rFonts w:hint="eastAsia" w:ascii="宋体" w:hAnsi="宋体" w:eastAsia="宋体" w:cs="宋体"/>
          <w:color w:val="000000"/>
          <w:kern w:val="0"/>
          <w:sz w:val="24"/>
          <w:szCs w:val="24"/>
          <w:lang w:val="en-US" w:eastAsia="zh-CN"/>
        </w:rPr>
        <w:t>2000</w:t>
      </w:r>
      <w:r>
        <w:rPr>
          <w:rFonts w:hint="eastAsia" w:ascii="宋体" w:hAnsi="宋体" w:eastAsia="宋体" w:cs="宋体"/>
          <w:color w:val="000000"/>
          <w:kern w:val="0"/>
          <w:sz w:val="24"/>
          <w:szCs w:val="24"/>
          <w:lang w:eastAsia="zh-CN"/>
        </w:rPr>
        <w:t>元。尾奖全额发放。</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719" w:leftChars="228" w:hanging="240" w:hangingChars="1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2 100元组设奖金15万。购环时先预付50%订金，赛鸽注册时再付50%。未交满参赛费，取消参赛资格，订金不退，后果自负。</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ind w:left="720" w:leftChars="200" w:hanging="300" w:hangingChars="1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3 特比环10枚起售，按序号购买，不预留号码，不选号购买，特比环一经售出谢决退换。不得私下转让。如遇特殊情况需到协会备案登记整体过户。</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ind w:left="720" w:leftChars="200" w:hanging="300" w:hangingChars="1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4 会员购买特比环后，将在中石油信鸽协会马鞍山分会赛鸽微信群，实名公布号段。</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ind w:left="720" w:leftChars="200" w:hanging="300" w:hangingChars="1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5 由于本协会今年刚成立，比赛所用电子踏板协会将免费给会员使用，不用会员花一分钱，特作以下规定，望广大会员理解。</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ind w:left="900" w:leftChars="57" w:hanging="780" w:hangingChars="3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（1） 凡购环10枚协会将提供电子踏板给会员免费使用(小板一块 )，会员需交1000元押金，并签订电子踏板使用协议。                                                         </w:t>
      </w:r>
    </w:p>
    <w:p>
      <w:pPr>
        <w:keepNext w:val="0"/>
        <w:keepLines w:val="0"/>
        <w:pageBreakBefore w:val="0"/>
        <w:widowControl/>
        <w:numPr>
          <w:ilvl w:val="0"/>
          <w:numId w:val="1"/>
        </w:numPr>
        <w:kinsoku/>
        <w:wordWrap/>
        <w:overflowPunct/>
        <w:topLinePunct w:val="0"/>
        <w:autoSpaceDE/>
        <w:autoSpaceDN/>
        <w:bidi w:val="0"/>
        <w:adjustRightInd/>
        <w:snapToGrid/>
        <w:spacing w:before="100" w:beforeAutospacing="0" w:after="100" w:afterAutospacing="0" w:line="240" w:lineRule="atLeast"/>
        <w:ind w:left="898" w:leftChars="399" w:hanging="60" w:hangingChars="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凡一次性购环20枚协会将赠送电子踏板（小板一块）新会员。</w:t>
      </w:r>
    </w:p>
    <w:p>
      <w:pPr>
        <w:keepNext w:val="0"/>
        <w:keepLines w:val="0"/>
        <w:pageBreakBefore w:val="0"/>
        <w:widowControl/>
        <w:numPr>
          <w:ilvl w:val="0"/>
          <w:numId w:val="1"/>
        </w:numPr>
        <w:kinsoku/>
        <w:wordWrap/>
        <w:overflowPunct/>
        <w:topLinePunct w:val="0"/>
        <w:autoSpaceDE/>
        <w:autoSpaceDN/>
        <w:bidi w:val="0"/>
        <w:adjustRightInd/>
        <w:snapToGrid/>
        <w:spacing w:before="100" w:beforeAutospacing="0" w:after="100" w:afterAutospacing="0" w:line="240" w:lineRule="atLeast"/>
        <w:ind w:left="898" w:leftChars="399" w:hanging="60" w:hangingChars="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凡一次性购买40枚俱乐部将赠送电子踏板（小板二块或大板一块）新会员。</w:t>
      </w:r>
    </w:p>
    <w:p>
      <w:pPr>
        <w:keepNext w:val="0"/>
        <w:keepLines w:val="0"/>
        <w:pageBreakBefore w:val="0"/>
        <w:widowControl/>
        <w:numPr>
          <w:ilvl w:val="0"/>
          <w:numId w:val="1"/>
        </w:numPr>
        <w:kinsoku/>
        <w:wordWrap/>
        <w:overflowPunct/>
        <w:topLinePunct w:val="0"/>
        <w:autoSpaceDE/>
        <w:autoSpaceDN/>
        <w:bidi w:val="0"/>
        <w:adjustRightInd/>
        <w:snapToGrid/>
        <w:spacing w:before="100" w:beforeAutospacing="0" w:after="100" w:afterAutospacing="0" w:line="240" w:lineRule="atLeast"/>
        <w:ind w:left="898" w:leftChars="399" w:hanging="60" w:hangingChars="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每位会员只享受一次免费领踏板机会。鸽友遇特殊情况不能参赛，协会将有偿收回电子踏板。</w:t>
      </w:r>
    </w:p>
    <w:p>
      <w:pPr>
        <w:keepNext w:val="0"/>
        <w:keepLines w:val="0"/>
        <w:pageBreakBefore w:val="0"/>
        <w:widowControl/>
        <w:numPr>
          <w:ilvl w:val="0"/>
          <w:numId w:val="1"/>
        </w:numPr>
        <w:kinsoku/>
        <w:wordWrap/>
        <w:overflowPunct/>
        <w:topLinePunct w:val="0"/>
        <w:autoSpaceDE/>
        <w:autoSpaceDN/>
        <w:bidi w:val="0"/>
        <w:adjustRightInd/>
        <w:snapToGrid/>
        <w:spacing w:before="100" w:beforeAutospacing="0" w:after="100" w:afterAutospacing="0" w:line="240" w:lineRule="atLeast"/>
        <w:ind w:left="898" w:leftChars="399" w:hanging="60" w:hangingChars="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赛鸽足环每套收费2元（正环+副环)</w:t>
      </w:r>
      <w:bookmarkStart w:id="0" w:name="_GoBack"/>
      <w:bookmarkEnd w:id="0"/>
      <w:r>
        <w:rPr>
          <w:rFonts w:hint="eastAsia" w:ascii="宋体" w:hAnsi="宋体" w:eastAsia="宋体" w:cs="宋体"/>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ind w:left="900" w:leftChars="57" w:hanging="780" w:hangingChars="3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五、赛鸽注册：</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、注册时间：</w:t>
      </w:r>
      <w:r>
        <w:rPr>
          <w:rFonts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月</w:t>
      </w: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2020年1月10日</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、注册地点：</w:t>
      </w:r>
      <w:r>
        <w:rPr>
          <w:rFonts w:hint="eastAsia" w:ascii="宋体" w:hAnsi="宋体" w:eastAsia="宋体" w:cs="宋体"/>
          <w:color w:val="000000"/>
          <w:kern w:val="0"/>
          <w:sz w:val="24"/>
          <w:szCs w:val="24"/>
          <w:lang w:eastAsia="zh-CN"/>
        </w:rPr>
        <w:t>另行通知</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凡购环</w:t>
      </w:r>
      <w:r>
        <w:rPr>
          <w:rFonts w:hint="eastAsia" w:ascii="宋体" w:hAnsi="宋体" w:eastAsia="宋体" w:cs="宋体"/>
          <w:color w:val="000000"/>
          <w:kern w:val="0"/>
          <w:sz w:val="24"/>
          <w:szCs w:val="24"/>
          <w:lang w:val="en-US" w:eastAsia="zh-CN"/>
        </w:rPr>
        <w:t>50枚可上门注册。70岁以上会员，上门注册，集鸽免排队。</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20" w:leftChars="200" w:firstLine="60" w:firstLineChars="0"/>
        <w:jc w:val="left"/>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、注册流程：为参赛鸽填写竞翔单、加盖印章，</w:t>
      </w:r>
      <w:r>
        <w:rPr>
          <w:rFonts w:hint="eastAsia" w:ascii="宋体" w:hAnsi="宋体" w:eastAsia="宋体" w:cs="宋体"/>
          <w:color w:val="000000"/>
          <w:kern w:val="0"/>
          <w:sz w:val="24"/>
          <w:szCs w:val="24"/>
          <w:lang w:eastAsia="zh-CN"/>
        </w:rPr>
        <w:t>凡足环套错和有问题赛鸽不给注册，</w:t>
      </w:r>
      <w:r>
        <w:rPr>
          <w:rFonts w:hint="eastAsia" w:ascii="宋体" w:hAnsi="宋体" w:eastAsia="宋体" w:cs="宋体"/>
          <w:color w:val="000000"/>
          <w:kern w:val="0"/>
          <w:sz w:val="24"/>
          <w:szCs w:val="24"/>
        </w:rPr>
        <w:t>未经注册的赛鸽将失去比赛资格，注册结束后，比赛注册专用章将当众销毁。</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六、竞赛项目、时间、地点及距离：</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893" w:leftChars="342" w:hanging="175" w:hangingChars="73"/>
        <w:jc w:val="left"/>
        <w:textAlignment w:val="auto"/>
        <w:outlineLvl w:val="9"/>
        <w:rPr>
          <w:rFonts w:hint="eastAsia" w:ascii="宋体" w:hAnsi="宋体" w:eastAsia="宋体" w:cs="宋体"/>
          <w:color w:val="000000"/>
          <w:kern w:val="0"/>
          <w:sz w:val="24"/>
          <w:szCs w:val="24"/>
          <w:lang w:val="en-US" w:eastAsia="zh-CN"/>
        </w:rPr>
      </w:pP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、团体赛</w:t>
      </w:r>
      <w:r>
        <w:rPr>
          <w:rFonts w:hint="eastAsia" w:ascii="宋体" w:hAnsi="宋体" w:eastAsia="宋体" w:cs="宋体"/>
          <w:color w:val="000000"/>
          <w:kern w:val="0"/>
          <w:sz w:val="24"/>
          <w:szCs w:val="24"/>
          <w:lang w:eastAsia="zh-CN"/>
        </w:rPr>
        <w:t>：</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79" w:leftChars="228" w:firstLine="64" w:firstLineChars="27"/>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小团体</w:t>
      </w:r>
      <w:r>
        <w:rPr>
          <w:rFonts w:hint="eastAsia" w:ascii="宋体" w:hAnsi="宋体" w:eastAsia="宋体" w:cs="宋体"/>
          <w:color w:val="000000"/>
          <w:kern w:val="0"/>
          <w:sz w:val="24"/>
          <w:szCs w:val="24"/>
        </w:rPr>
        <w:t>（每组</w:t>
      </w:r>
      <w:r>
        <w:rPr>
          <w:rFonts w:ascii="宋体" w:hAnsi="宋体" w:eastAsia="宋体" w:cs="宋体"/>
          <w:color w:val="000000"/>
          <w:kern w:val="0"/>
          <w:sz w:val="24"/>
          <w:szCs w:val="24"/>
        </w:rPr>
        <w:t>10</w:t>
      </w:r>
      <w:r>
        <w:rPr>
          <w:rFonts w:hint="eastAsia" w:ascii="宋体" w:hAnsi="宋体" w:eastAsia="宋体" w:cs="宋体"/>
          <w:color w:val="000000"/>
          <w:kern w:val="0"/>
          <w:sz w:val="24"/>
          <w:szCs w:val="24"/>
        </w:rPr>
        <w:t>羽</w:t>
      </w:r>
      <w:r>
        <w:rPr>
          <w:rFonts w:hint="eastAsia" w:ascii="宋体" w:hAnsi="宋体" w:eastAsia="宋体" w:cs="宋体"/>
          <w:color w:val="000000"/>
          <w:kern w:val="0"/>
          <w:sz w:val="24"/>
          <w:szCs w:val="24"/>
          <w:lang w:eastAsia="zh-CN"/>
        </w:rPr>
        <w:t>：自然号</w:t>
      </w:r>
      <w:r>
        <w:rPr>
          <w:rFonts w:ascii="宋体" w:hAnsi="宋体" w:eastAsia="宋体" w:cs="宋体"/>
          <w:color w:val="000000"/>
          <w:kern w:val="0"/>
          <w:sz w:val="24"/>
          <w:szCs w:val="24"/>
        </w:rPr>
        <w:t>1-10</w:t>
      </w:r>
      <w:r>
        <w:rPr>
          <w:rFonts w:hint="eastAsia" w:ascii="宋体" w:hAnsi="宋体" w:eastAsia="宋体" w:cs="宋体"/>
          <w:color w:val="000000"/>
          <w:kern w:val="0"/>
          <w:sz w:val="24"/>
          <w:szCs w:val="24"/>
          <w:lang w:eastAsia="zh-CN"/>
        </w:rPr>
        <w:t>为一组</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大团体购环</w:t>
      </w:r>
      <w:r>
        <w:rPr>
          <w:rFonts w:hint="eastAsia" w:ascii="宋体" w:hAnsi="宋体" w:eastAsia="宋体" w:cs="宋体"/>
          <w:color w:val="000000"/>
          <w:kern w:val="0"/>
          <w:sz w:val="24"/>
          <w:szCs w:val="24"/>
          <w:lang w:val="en-US" w:eastAsia="zh-CN"/>
        </w:rPr>
        <w:t xml:space="preserve">30枚以上有大团体资格﹝包括30枚﹞ </w:t>
      </w:r>
      <w:r>
        <w:rPr>
          <w:rFonts w:hint="eastAsia" w:ascii="宋体" w:hAnsi="宋体" w:eastAsia="宋体" w:cs="宋体"/>
          <w:color w:val="000000"/>
          <w:kern w:val="0"/>
          <w:sz w:val="24"/>
          <w:szCs w:val="24"/>
        </w:rPr>
        <w:t>获奖羽数多者成绩</w:t>
      </w:r>
      <w:r>
        <w:rPr>
          <w:rFonts w:hint="eastAsia" w:ascii="宋体" w:hAnsi="宋体" w:eastAsia="宋体" w:cs="宋体"/>
          <w:color w:val="000000"/>
          <w:kern w:val="0"/>
          <w:sz w:val="24"/>
          <w:szCs w:val="24"/>
          <w:lang w:eastAsia="zh-CN"/>
        </w:rPr>
        <w:t>优</w:t>
      </w:r>
      <w:r>
        <w:rPr>
          <w:rFonts w:hint="eastAsia" w:ascii="宋体" w:hAnsi="宋体" w:eastAsia="宋体" w:cs="宋体"/>
          <w:color w:val="000000"/>
          <w:kern w:val="0"/>
          <w:sz w:val="24"/>
          <w:szCs w:val="24"/>
        </w:rPr>
        <w:t>先。如获奖羽数相同，以团体获奖鸽中获奖名次最前一羽赛鸽比较成绩，名次前者</w:t>
      </w:r>
      <w:r>
        <w:rPr>
          <w:rFonts w:hint="eastAsia" w:ascii="宋体" w:hAnsi="宋体" w:eastAsia="宋体" w:cs="宋体"/>
          <w:color w:val="000000"/>
          <w:kern w:val="0"/>
          <w:sz w:val="24"/>
          <w:szCs w:val="24"/>
          <w:lang w:eastAsia="zh-CN"/>
        </w:rPr>
        <w:t>优</w:t>
      </w:r>
      <w:r>
        <w:rPr>
          <w:rFonts w:hint="eastAsia" w:ascii="宋体" w:hAnsi="宋体" w:eastAsia="宋体" w:cs="宋体"/>
          <w:color w:val="000000"/>
          <w:kern w:val="0"/>
          <w:sz w:val="24"/>
          <w:szCs w:val="24"/>
        </w:rPr>
        <w:t>先。</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七、奖金</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eastAsia="zh-CN"/>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、奖金分配</w:t>
      </w:r>
      <w:r>
        <w:rPr>
          <w:rFonts w:hint="eastAsia" w:ascii="宋体" w:hAnsi="宋体" w:eastAsia="宋体" w:cs="宋体"/>
          <w:color w:val="000000"/>
          <w:kern w:val="0"/>
          <w:sz w:val="24"/>
          <w:szCs w:val="24"/>
          <w:lang w:eastAsia="zh-CN"/>
        </w:rPr>
        <w:t>：</w:t>
      </w:r>
    </w:p>
    <w:tbl>
      <w:tblPr>
        <w:tblStyle w:val="5"/>
        <w:tblW w:w="8940" w:type="dxa"/>
        <w:tblInd w:w="885" w:type="dxa"/>
        <w:tblLayout w:type="fixed"/>
        <w:tblCellMar>
          <w:top w:w="0" w:type="dxa"/>
          <w:left w:w="0" w:type="dxa"/>
          <w:bottom w:w="0" w:type="dxa"/>
          <w:right w:w="0" w:type="dxa"/>
        </w:tblCellMar>
      </w:tblPr>
      <w:tblGrid>
        <w:gridCol w:w="2109"/>
        <w:gridCol w:w="923"/>
        <w:gridCol w:w="941"/>
        <w:gridCol w:w="959"/>
        <w:gridCol w:w="942"/>
        <w:gridCol w:w="880"/>
        <w:gridCol w:w="1011"/>
        <w:gridCol w:w="1175"/>
      </w:tblGrid>
      <w:tr>
        <w:tblPrEx>
          <w:tblLayout w:type="fixed"/>
          <w:tblCellMar>
            <w:top w:w="0" w:type="dxa"/>
            <w:left w:w="0" w:type="dxa"/>
            <w:bottom w:w="0" w:type="dxa"/>
            <w:right w:w="0" w:type="dxa"/>
          </w:tblCellMar>
        </w:tblPrEx>
        <w:trPr>
          <w:trHeight w:val="870" w:hRule="atLeast"/>
        </w:trPr>
        <w:tc>
          <w:tcPr>
            <w:tcW w:w="210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级别</w:t>
            </w:r>
          </w:p>
        </w:tc>
        <w:tc>
          <w:tcPr>
            <w:tcW w:w="923"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冠军</w:t>
            </w:r>
          </w:p>
        </w:tc>
        <w:tc>
          <w:tcPr>
            <w:tcW w:w="941"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亚军</w:t>
            </w:r>
          </w:p>
        </w:tc>
        <w:tc>
          <w:tcPr>
            <w:tcW w:w="959"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季军</w:t>
            </w:r>
          </w:p>
        </w:tc>
        <w:tc>
          <w:tcPr>
            <w:tcW w:w="94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4-10</w:t>
            </w:r>
          </w:p>
        </w:tc>
        <w:tc>
          <w:tcPr>
            <w:tcW w:w="88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11-</w:t>
            </w:r>
            <w:r>
              <w:rPr>
                <w:rFonts w:hint="eastAsia" w:ascii="宋体" w:hAnsi="宋体" w:eastAsia="宋体" w:cs="宋体"/>
                <w:color w:val="000000"/>
                <w:kern w:val="0"/>
                <w:sz w:val="24"/>
                <w:szCs w:val="24"/>
                <w:lang w:val="en-US" w:eastAsia="zh-CN"/>
              </w:rPr>
              <w:t>50</w:t>
            </w:r>
          </w:p>
        </w:tc>
        <w:tc>
          <w:tcPr>
            <w:tcW w:w="1011"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51-100</w:t>
            </w:r>
          </w:p>
        </w:tc>
        <w:tc>
          <w:tcPr>
            <w:tcW w:w="117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101-</w:t>
            </w:r>
            <w:r>
              <w:rPr>
                <w:rFonts w:hint="eastAsia" w:ascii="宋体" w:hAnsi="宋体" w:eastAsia="宋体" w:cs="宋体"/>
                <w:color w:val="000000"/>
                <w:kern w:val="0"/>
                <w:sz w:val="24"/>
                <w:szCs w:val="24"/>
                <w:lang w:val="en-US" w:eastAsia="zh-CN"/>
              </w:rPr>
              <w:t>15</w:t>
            </w:r>
            <w:r>
              <w:rPr>
                <w:rFonts w:ascii="宋体" w:hAnsi="宋体" w:eastAsia="宋体" w:cs="宋体"/>
                <w:color w:val="000000"/>
                <w:kern w:val="0"/>
                <w:sz w:val="24"/>
                <w:szCs w:val="24"/>
              </w:rPr>
              <w:t>0</w:t>
            </w:r>
          </w:p>
        </w:tc>
      </w:tr>
      <w:tr>
        <w:tblPrEx>
          <w:tblLayout w:type="fixed"/>
          <w:tblCellMar>
            <w:top w:w="0" w:type="dxa"/>
            <w:left w:w="0" w:type="dxa"/>
            <w:bottom w:w="0" w:type="dxa"/>
            <w:right w:w="0" w:type="dxa"/>
          </w:tblCellMar>
        </w:tblPrEx>
        <w:trPr>
          <w:trHeight w:val="870" w:hRule="atLeast"/>
        </w:trPr>
        <w:tc>
          <w:tcPr>
            <w:tcW w:w="210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 100</w:t>
            </w:r>
            <w:r>
              <w:rPr>
                <w:rFonts w:hint="eastAsia" w:ascii="宋体" w:hAnsi="宋体" w:eastAsia="宋体" w:cs="宋体"/>
                <w:color w:val="000000"/>
                <w:kern w:val="0"/>
                <w:sz w:val="24"/>
                <w:szCs w:val="24"/>
              </w:rPr>
              <w:t>元组</w:t>
            </w:r>
            <w:r>
              <w:rPr>
                <w:rFonts w:hint="eastAsia" w:ascii="宋体" w:hAnsi="宋体" w:eastAsia="宋体" w:cs="宋体"/>
                <w:color w:val="000000"/>
                <w:kern w:val="0"/>
                <w:sz w:val="24"/>
                <w:szCs w:val="24"/>
                <w:lang w:val="en-US" w:eastAsia="zh-CN"/>
              </w:rPr>
              <w:t xml:space="preserve"> 500公里决赛</w:t>
            </w:r>
          </w:p>
        </w:tc>
        <w:tc>
          <w:tcPr>
            <w:tcW w:w="92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ascii="宋体" w:hAnsi="宋体" w:eastAsia="宋体" w:cs="宋体"/>
                <w:color w:val="000000"/>
                <w:kern w:val="0"/>
                <w:sz w:val="24"/>
                <w:szCs w:val="24"/>
              </w:rPr>
              <w:t>0000</w:t>
            </w:r>
          </w:p>
        </w:tc>
        <w:tc>
          <w:tcPr>
            <w:tcW w:w="9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8</w:t>
            </w:r>
            <w:r>
              <w:rPr>
                <w:rFonts w:ascii="宋体" w:hAnsi="宋体" w:eastAsia="宋体" w:cs="宋体"/>
                <w:color w:val="000000"/>
                <w:kern w:val="0"/>
                <w:sz w:val="24"/>
                <w:szCs w:val="24"/>
              </w:rPr>
              <w:t>000</w:t>
            </w:r>
          </w:p>
        </w:tc>
        <w:tc>
          <w:tcPr>
            <w:tcW w:w="95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6</w:t>
            </w:r>
            <w:r>
              <w:rPr>
                <w:rFonts w:ascii="宋体" w:hAnsi="宋体" w:eastAsia="宋体" w:cs="宋体"/>
                <w:color w:val="000000"/>
                <w:kern w:val="0"/>
                <w:sz w:val="24"/>
                <w:szCs w:val="24"/>
              </w:rPr>
              <w:t>000</w:t>
            </w:r>
          </w:p>
        </w:tc>
        <w:tc>
          <w:tcPr>
            <w:tcW w:w="94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ascii="宋体" w:hAnsi="宋体" w:eastAsia="宋体" w:cs="宋体"/>
                <w:color w:val="000000"/>
                <w:kern w:val="0"/>
                <w:sz w:val="24"/>
                <w:szCs w:val="24"/>
              </w:rPr>
              <w:t>000</w:t>
            </w:r>
          </w:p>
        </w:tc>
        <w:tc>
          <w:tcPr>
            <w:tcW w:w="8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1000</w:t>
            </w:r>
          </w:p>
        </w:tc>
        <w:tc>
          <w:tcPr>
            <w:tcW w:w="101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7</w:t>
            </w:r>
            <w:r>
              <w:rPr>
                <w:rFonts w:ascii="宋体" w:hAnsi="宋体" w:eastAsia="宋体" w:cs="宋体"/>
                <w:color w:val="000000"/>
                <w:kern w:val="0"/>
                <w:sz w:val="24"/>
                <w:szCs w:val="24"/>
              </w:rPr>
              <w:t>00</w:t>
            </w:r>
          </w:p>
        </w:tc>
        <w:tc>
          <w:tcPr>
            <w:tcW w:w="117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ascii="宋体" w:hAnsi="宋体" w:eastAsia="宋体" w:cs="宋体"/>
                <w:color w:val="000000"/>
                <w:kern w:val="0"/>
                <w:sz w:val="24"/>
                <w:szCs w:val="24"/>
              </w:rPr>
              <w:t>00</w:t>
            </w:r>
          </w:p>
        </w:tc>
      </w:tr>
      <w:tr>
        <w:tblPrEx>
          <w:tblLayout w:type="fixed"/>
          <w:tblCellMar>
            <w:top w:w="0" w:type="dxa"/>
            <w:left w:w="0" w:type="dxa"/>
            <w:bottom w:w="0" w:type="dxa"/>
            <w:right w:w="0" w:type="dxa"/>
          </w:tblCellMar>
        </w:tblPrEx>
        <w:trPr>
          <w:trHeight w:val="618" w:hRule="atLeast"/>
        </w:trPr>
        <w:tc>
          <w:tcPr>
            <w:tcW w:w="210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团体</w:t>
            </w:r>
          </w:p>
        </w:tc>
        <w:tc>
          <w:tcPr>
            <w:tcW w:w="92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冠军</w:t>
            </w:r>
          </w:p>
        </w:tc>
        <w:tc>
          <w:tcPr>
            <w:tcW w:w="9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亚军</w:t>
            </w:r>
          </w:p>
        </w:tc>
        <w:tc>
          <w:tcPr>
            <w:tcW w:w="95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季军</w:t>
            </w:r>
          </w:p>
        </w:tc>
        <w:tc>
          <w:tcPr>
            <w:tcW w:w="94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p>
        </w:tc>
        <w:tc>
          <w:tcPr>
            <w:tcW w:w="8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distribute"/>
              <w:textAlignment w:val="auto"/>
              <w:outlineLvl w:val="9"/>
              <w:rPr>
                <w:rFonts w:hint="eastAsia" w:ascii="宋体" w:hAnsi="宋体" w:eastAsia="宋体" w:cs="宋体"/>
                <w:color w:val="000000"/>
                <w:kern w:val="0"/>
                <w:sz w:val="24"/>
                <w:szCs w:val="24"/>
                <w:lang w:val="en-US" w:eastAsia="zh-CN"/>
              </w:rPr>
            </w:pPr>
          </w:p>
        </w:tc>
        <w:tc>
          <w:tcPr>
            <w:tcW w:w="101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p>
        </w:tc>
        <w:tc>
          <w:tcPr>
            <w:tcW w:w="117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 </w:t>
            </w:r>
          </w:p>
        </w:tc>
      </w:tr>
      <w:tr>
        <w:tblPrEx>
          <w:tblLayout w:type="fixed"/>
          <w:tblCellMar>
            <w:top w:w="0" w:type="dxa"/>
            <w:left w:w="0" w:type="dxa"/>
            <w:bottom w:w="0" w:type="dxa"/>
            <w:right w:w="0" w:type="dxa"/>
          </w:tblCellMar>
        </w:tblPrEx>
        <w:trPr>
          <w:trHeight w:val="548" w:hRule="atLeast"/>
        </w:trPr>
        <w:tc>
          <w:tcPr>
            <w:tcW w:w="210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小团体</w:t>
            </w:r>
          </w:p>
        </w:tc>
        <w:tc>
          <w:tcPr>
            <w:tcW w:w="92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1000</w:t>
            </w:r>
          </w:p>
        </w:tc>
        <w:tc>
          <w:tcPr>
            <w:tcW w:w="9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500</w:t>
            </w:r>
          </w:p>
        </w:tc>
        <w:tc>
          <w:tcPr>
            <w:tcW w:w="95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500</w:t>
            </w:r>
          </w:p>
        </w:tc>
        <w:tc>
          <w:tcPr>
            <w:tcW w:w="94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p>
        </w:tc>
        <w:tc>
          <w:tcPr>
            <w:tcW w:w="8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p>
        </w:tc>
        <w:tc>
          <w:tcPr>
            <w:tcW w:w="101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p>
        </w:tc>
        <w:tc>
          <w:tcPr>
            <w:tcW w:w="117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69" w:hRule="atLeast"/>
        </w:trPr>
        <w:tc>
          <w:tcPr>
            <w:tcW w:w="210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大团体</w:t>
            </w:r>
          </w:p>
        </w:tc>
        <w:tc>
          <w:tcPr>
            <w:tcW w:w="92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1000</w:t>
            </w:r>
          </w:p>
        </w:tc>
        <w:tc>
          <w:tcPr>
            <w:tcW w:w="9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1000</w:t>
            </w:r>
          </w:p>
        </w:tc>
        <w:tc>
          <w:tcPr>
            <w:tcW w:w="95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1000</w:t>
            </w:r>
          </w:p>
        </w:tc>
        <w:tc>
          <w:tcPr>
            <w:tcW w:w="94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p>
        </w:tc>
        <w:tc>
          <w:tcPr>
            <w:tcW w:w="8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p>
        </w:tc>
        <w:tc>
          <w:tcPr>
            <w:tcW w:w="101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p>
        </w:tc>
        <w:tc>
          <w:tcPr>
            <w:tcW w:w="117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p>
        </w:tc>
      </w:tr>
    </w:tbl>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239" w:leftChars="114" w:firstLine="307" w:firstLineChars="128"/>
        <w:jc w:val="left"/>
        <w:textAlignment w:val="auto"/>
        <w:outlineLvl w:val="9"/>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、比赛结束后</w:t>
      </w:r>
      <w:r>
        <w:rPr>
          <w:rFonts w:ascii="宋体" w:hAnsi="宋体" w:eastAsia="宋体" w:cs="宋体"/>
          <w:color w:val="000000"/>
          <w:kern w:val="0"/>
          <w:sz w:val="24"/>
          <w:szCs w:val="24"/>
        </w:rPr>
        <w:t>100</w:t>
      </w:r>
      <w:r>
        <w:rPr>
          <w:rFonts w:hint="eastAsia" w:ascii="宋体" w:hAnsi="宋体" w:eastAsia="宋体" w:cs="宋体"/>
          <w:color w:val="000000"/>
          <w:kern w:val="0"/>
          <w:sz w:val="24"/>
          <w:szCs w:val="24"/>
        </w:rPr>
        <w:t>元组</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ascii="宋体" w:hAnsi="宋体" w:eastAsia="宋体" w:cs="宋体"/>
          <w:color w:val="000000"/>
          <w:kern w:val="0"/>
          <w:sz w:val="24"/>
          <w:szCs w:val="24"/>
        </w:rPr>
        <w:t>00</w:t>
      </w:r>
      <w:r>
        <w:rPr>
          <w:rFonts w:hint="eastAsia" w:ascii="宋体" w:hAnsi="宋体" w:eastAsia="宋体" w:cs="宋体"/>
          <w:color w:val="000000"/>
          <w:kern w:val="0"/>
          <w:sz w:val="24"/>
          <w:szCs w:val="24"/>
        </w:rPr>
        <w:t>元组</w:t>
      </w:r>
      <w:r>
        <w:rPr>
          <w:rFonts w:hint="eastAsia" w:ascii="宋体" w:hAnsi="宋体" w:eastAsia="宋体" w:cs="宋体"/>
          <w:color w:val="000000"/>
          <w:kern w:val="0"/>
          <w:sz w:val="24"/>
          <w:szCs w:val="24"/>
          <w:lang w:val="en-US" w:eastAsia="zh-CN"/>
        </w:rPr>
        <w:t xml:space="preserve"> 、单鸽、 </w:t>
      </w:r>
      <w:r>
        <w:rPr>
          <w:rFonts w:hint="eastAsia" w:ascii="宋体" w:hAnsi="宋体" w:eastAsia="宋体" w:cs="宋体"/>
          <w:color w:val="000000"/>
          <w:kern w:val="0"/>
          <w:sz w:val="24"/>
          <w:szCs w:val="24"/>
        </w:rPr>
        <w:t>团体</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前三名发奖杯。</w:t>
      </w:r>
      <w:r>
        <w:rPr>
          <w:rFonts w:hint="eastAsia" w:ascii="宋体" w:hAnsi="宋体" w:eastAsia="宋体" w:cs="宋体"/>
          <w:color w:val="000000"/>
          <w:kern w:val="0"/>
          <w:sz w:val="24"/>
          <w:szCs w:val="24"/>
          <w:lang w:eastAsia="zh-CN"/>
        </w:rPr>
        <w:t>普赛</w:t>
      </w:r>
      <w:r>
        <w:rPr>
          <w:rFonts w:hint="eastAsia" w:ascii="宋体" w:hAnsi="宋体" w:eastAsia="宋体" w:cs="宋体"/>
          <w:color w:val="000000"/>
          <w:kern w:val="0"/>
          <w:sz w:val="24"/>
          <w:szCs w:val="24"/>
          <w:lang w:val="en-US" w:eastAsia="zh-CN"/>
        </w:rPr>
        <w:t>1-50名奖状一张。大赛1-100奖状一张。</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eastAsia="zh-CN"/>
        </w:rPr>
      </w:pP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、获奖鸽到</w:t>
      </w:r>
      <w:r>
        <w:rPr>
          <w:rFonts w:hint="eastAsia" w:ascii="宋体" w:hAnsi="宋体" w:eastAsia="宋体" w:cs="宋体"/>
          <w:color w:val="000000"/>
          <w:kern w:val="0"/>
          <w:sz w:val="24"/>
          <w:szCs w:val="24"/>
          <w:lang w:eastAsia="zh-CN"/>
        </w:rPr>
        <w:t>协会</w:t>
      </w:r>
      <w:r>
        <w:rPr>
          <w:rFonts w:hint="eastAsia" w:ascii="宋体" w:hAnsi="宋体" w:eastAsia="宋体" w:cs="宋体"/>
          <w:color w:val="000000"/>
          <w:kern w:val="0"/>
          <w:sz w:val="24"/>
          <w:szCs w:val="24"/>
        </w:rPr>
        <w:t>验鸽时必须出示获奖鸽足环证，如未能出示则取消获奖</w:t>
      </w:r>
      <w:r>
        <w:rPr>
          <w:rFonts w:hint="eastAsia" w:ascii="宋体" w:hAnsi="宋体" w:eastAsia="宋体" w:cs="宋体"/>
          <w:color w:val="000000"/>
          <w:kern w:val="0"/>
          <w:sz w:val="24"/>
          <w:szCs w:val="24"/>
          <w:lang w:eastAsia="zh-CN"/>
        </w:rPr>
        <w:t>鸽成绩，成绩下移。</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八、特比环佩带要求</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20" w:leftChars="200" w:firstLine="60" w:firstLineChars="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为防范参赛会员所顾忌的“复套环”现象，参赛鸽须佩戴</w:t>
      </w:r>
      <w:r>
        <w:rPr>
          <w:rFonts w:hint="eastAsia" w:ascii="宋体" w:hAnsi="宋体" w:eastAsia="宋体" w:cs="宋体"/>
          <w:color w:val="000000"/>
          <w:kern w:val="0"/>
          <w:sz w:val="24"/>
          <w:szCs w:val="24"/>
          <w:lang w:eastAsia="zh-CN"/>
        </w:rPr>
        <w:t>俱乐部提供的</w:t>
      </w:r>
      <w:r>
        <w:rPr>
          <w:rFonts w:ascii="宋体" w:hAnsi="宋体" w:eastAsia="宋体" w:cs="宋体"/>
          <w:color w:val="000000"/>
          <w:kern w:val="0"/>
          <w:sz w:val="24"/>
          <w:szCs w:val="24"/>
        </w:rPr>
        <w:t>201</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年正式足环、特制金属内套环，足环和内套环必须戴于参赛鸽的同一脚上，按顺序先戴足环，接着套上金属内环，内套环裙边必须朝下，凡未按规定佩戴的均取消参赛资格。</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eastAsia="zh-CN"/>
        </w:rPr>
      </w:pPr>
      <w:r>
        <w:rPr>
          <w:rFonts w:ascii="宋体" w:hAnsi="宋体" w:eastAsia="宋体" w:cs="宋体"/>
          <w:color w:val="000000"/>
          <w:kern w:val="0"/>
          <w:sz w:val="24"/>
          <w:szCs w:val="24"/>
        </w:rPr>
        <w:t>九、</w:t>
      </w:r>
      <w:r>
        <w:rPr>
          <w:rFonts w:hint="eastAsia" w:ascii="宋体" w:hAnsi="宋体" w:eastAsia="宋体" w:cs="宋体"/>
          <w:color w:val="000000"/>
          <w:kern w:val="0"/>
          <w:sz w:val="24"/>
          <w:szCs w:val="24"/>
        </w:rPr>
        <w:t>竞翔办法</w:t>
      </w:r>
      <w:r>
        <w:rPr>
          <w:rFonts w:hint="eastAsia" w:ascii="宋体" w:hAnsi="宋体" w:eastAsia="宋体" w:cs="宋体"/>
          <w:color w:val="000000"/>
          <w:kern w:val="0"/>
          <w:sz w:val="24"/>
          <w:szCs w:val="24"/>
          <w:lang w:eastAsia="zh-CN"/>
        </w:rPr>
        <w:t>：</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、执行中国信鸽协会《</w:t>
      </w:r>
      <w:r>
        <w:rPr>
          <w:rFonts w:ascii="宋体" w:hAnsi="宋体" w:eastAsia="宋体" w:cs="宋体"/>
          <w:color w:val="000000"/>
          <w:kern w:val="0"/>
          <w:sz w:val="24"/>
          <w:szCs w:val="24"/>
        </w:rPr>
        <w:t>2015</w:t>
      </w:r>
      <w:r>
        <w:rPr>
          <w:rFonts w:hint="eastAsia" w:ascii="宋体" w:hAnsi="宋体" w:eastAsia="宋体" w:cs="宋体"/>
          <w:color w:val="000000"/>
          <w:kern w:val="0"/>
          <w:sz w:val="24"/>
          <w:szCs w:val="24"/>
        </w:rPr>
        <w:t>年信鸽竞赛规则与裁判法》及</w:t>
      </w:r>
      <w:r>
        <w:rPr>
          <w:rFonts w:hint="eastAsia" w:ascii="宋体" w:hAnsi="宋体" w:eastAsia="宋体" w:cs="宋体"/>
          <w:color w:val="000000"/>
          <w:kern w:val="0"/>
          <w:sz w:val="24"/>
          <w:szCs w:val="24"/>
          <w:lang w:eastAsia="zh-CN"/>
        </w:rPr>
        <w:t>中石油信鸽协会马鞍山分会</w:t>
      </w:r>
      <w:r>
        <w:rPr>
          <w:rFonts w:hint="eastAsia" w:ascii="宋体" w:hAnsi="宋体" w:eastAsia="宋体" w:cs="宋体"/>
          <w:color w:val="000000"/>
          <w:kern w:val="0"/>
          <w:sz w:val="24"/>
          <w:szCs w:val="24"/>
        </w:rPr>
        <w:t>竞翔规程。</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、凡购环会员均认定为承认本规程，必须执行本规程。</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特比环售环时间</w:t>
      </w:r>
      <w:r>
        <w:rPr>
          <w:rFonts w:hint="eastAsia" w:ascii="宋体" w:hAnsi="宋体" w:eastAsia="宋体" w:cs="宋体"/>
          <w:color w:val="000000"/>
          <w:kern w:val="0"/>
          <w:sz w:val="24"/>
          <w:szCs w:val="24"/>
          <w:lang w:val="en-US" w:eastAsia="zh-CN"/>
        </w:rPr>
        <w:t>2019年4月，</w:t>
      </w:r>
      <w:r>
        <w:rPr>
          <w:rFonts w:hint="eastAsia" w:ascii="宋体" w:hAnsi="宋体" w:eastAsia="宋体" w:cs="宋体"/>
          <w:color w:val="000000"/>
          <w:kern w:val="0"/>
          <w:sz w:val="24"/>
          <w:szCs w:val="24"/>
        </w:rPr>
        <w:t>特比环大赛</w:t>
      </w:r>
      <w:r>
        <w:rPr>
          <w:rFonts w:hint="eastAsia" w:ascii="宋体" w:hAnsi="宋体" w:eastAsia="宋体" w:cs="宋体"/>
          <w:color w:val="000000"/>
          <w:kern w:val="0"/>
          <w:sz w:val="24"/>
          <w:szCs w:val="24"/>
          <w:lang w:eastAsia="zh-CN"/>
        </w:rPr>
        <w:t>比赛时间</w:t>
      </w:r>
      <w:r>
        <w:rPr>
          <w:rFonts w:hint="eastAsia" w:ascii="宋体" w:hAnsi="宋体" w:eastAsia="宋体" w:cs="宋体"/>
          <w:color w:val="000000"/>
          <w:kern w:val="0"/>
          <w:sz w:val="24"/>
          <w:szCs w:val="24"/>
          <w:lang w:val="en-US" w:eastAsia="zh-CN"/>
        </w:rPr>
        <w:t>2020年4月下旬</w:t>
      </w:r>
      <w:r>
        <w:rPr>
          <w:rFonts w:hint="eastAsia" w:ascii="宋体" w:hAnsi="宋体" w:eastAsia="宋体" w:cs="宋体"/>
          <w:color w:val="000000"/>
          <w:kern w:val="0"/>
          <w:sz w:val="24"/>
          <w:szCs w:val="24"/>
        </w:rPr>
        <w:t>。</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20" w:leftChars="200" w:firstLine="480" w:firstLineChars="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、查棚：前</w:t>
      </w: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名在第一时间查棚验鸽，名次排出后</w:t>
      </w:r>
      <w:r>
        <w:rPr>
          <w:rFonts w:hint="eastAsia" w:ascii="宋体" w:hAnsi="宋体" w:eastAsia="宋体" w:cs="宋体"/>
          <w:color w:val="000000"/>
          <w:kern w:val="0"/>
          <w:sz w:val="24"/>
          <w:szCs w:val="24"/>
          <w:lang w:eastAsia="zh-CN"/>
        </w:rPr>
        <w:t>前</w:t>
      </w:r>
      <w:r>
        <w:rPr>
          <w:rFonts w:ascii="宋体" w:hAnsi="宋体" w:eastAsia="宋体" w:cs="宋体"/>
          <w:color w:val="000000"/>
          <w:kern w:val="0"/>
          <w:sz w:val="24"/>
          <w:szCs w:val="24"/>
        </w:rPr>
        <w:t>10</w:t>
      </w:r>
      <w:r>
        <w:rPr>
          <w:rFonts w:hint="eastAsia" w:ascii="宋体" w:hAnsi="宋体" w:eastAsia="宋体" w:cs="宋体"/>
          <w:color w:val="000000"/>
          <w:kern w:val="0"/>
          <w:sz w:val="24"/>
          <w:szCs w:val="24"/>
          <w:lang w:eastAsia="zh-CN"/>
        </w:rPr>
        <w:t>名</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指定鸽前</w:t>
      </w:r>
      <w:r>
        <w:rPr>
          <w:rFonts w:hint="eastAsia" w:ascii="宋体" w:hAnsi="宋体" w:eastAsia="宋体" w:cs="宋体"/>
          <w:color w:val="000000"/>
          <w:kern w:val="0"/>
          <w:sz w:val="24"/>
          <w:szCs w:val="24"/>
          <w:lang w:val="en-US" w:eastAsia="zh-CN"/>
        </w:rPr>
        <w:t>3名</w:t>
      </w:r>
      <w:r>
        <w:rPr>
          <w:rFonts w:hint="eastAsia" w:ascii="宋体" w:hAnsi="宋体" w:eastAsia="宋体" w:cs="宋体"/>
          <w:color w:val="000000"/>
          <w:kern w:val="0"/>
          <w:sz w:val="24"/>
          <w:szCs w:val="24"/>
        </w:rPr>
        <w:t>查棚</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后面名次鸽抽查，确认符合竞赛规程后生效。</w:t>
      </w: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十、比赛规则</w:t>
      </w:r>
      <w:r>
        <w:rPr>
          <w:rFonts w:hint="eastAsia" w:ascii="宋体" w:hAnsi="宋体" w:eastAsia="宋体" w:cs="宋体"/>
          <w:color w:val="000000"/>
          <w:kern w:val="0"/>
          <w:sz w:val="24"/>
          <w:szCs w:val="24"/>
          <w:lang w:eastAsia="zh-CN"/>
        </w:rPr>
        <w:t>：</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、如遇不可抗力因素，如地震、洪水、台风、疫情、或政府干预等因素导致本次比赛无法进行，则按退特比足环费处理。根据天气预报，比赛日视天气因素，</w:t>
      </w:r>
      <w:r>
        <w:rPr>
          <w:rFonts w:hint="eastAsia" w:ascii="宋体" w:hAnsi="宋体" w:eastAsia="宋体" w:cs="宋体"/>
          <w:color w:val="000000"/>
          <w:kern w:val="0"/>
          <w:sz w:val="24"/>
          <w:szCs w:val="24"/>
          <w:lang w:eastAsia="zh-CN"/>
        </w:rPr>
        <w:t>俱乐部</w:t>
      </w:r>
      <w:r>
        <w:rPr>
          <w:rFonts w:hint="eastAsia" w:ascii="宋体" w:hAnsi="宋体" w:eastAsia="宋体" w:cs="宋体"/>
          <w:color w:val="000000"/>
          <w:kern w:val="0"/>
          <w:sz w:val="24"/>
          <w:szCs w:val="24"/>
        </w:rPr>
        <w:t>根据实际情况提前一天或顺延集鸽，为杜绝兴奋剂，鸽会有权任何天气对参赛鸽在司放地暂停放飞压笼一天的决定权，届时集鸽后网上通知。</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20" w:leftChars="200" w:firstLine="60" w:firstLineChars="0"/>
        <w:jc w:val="left"/>
        <w:textAlignment w:val="auto"/>
        <w:outlineLvl w:val="9"/>
        <w:rPr>
          <w:rFonts w:hint="eastAsia" w:ascii="宋体" w:hAnsi="宋体" w:eastAsia="宋体" w:cs="宋体"/>
          <w:color w:val="000000"/>
          <w:kern w:val="0"/>
          <w:sz w:val="24"/>
          <w:szCs w:val="24"/>
          <w:lang w:eastAsia="zh-CN"/>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、在集鸽时间上，请广大鸽友严格按照规定时间集鸽，到规定时间后，鸽会收费人员撤离，误点者（无任何解释及理由），视为鸽主自动放弃比赛，后果自负。</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20" w:leftChars="200" w:firstLine="60" w:firstLineChars="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、比赛时，如遇恶劣气候或受禽流感及其它不可抗力因素干扰时，集鸽延期，择日举行</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如开笼地遇雨雾阴天等恶劣天气无法正常开笼，须经</w:t>
      </w:r>
      <w:r>
        <w:rPr>
          <w:rFonts w:hint="eastAsia" w:ascii="宋体" w:hAnsi="宋体" w:eastAsia="宋体" w:cs="宋体"/>
          <w:color w:val="000000"/>
          <w:kern w:val="0"/>
          <w:sz w:val="24"/>
          <w:szCs w:val="24"/>
          <w:lang w:eastAsia="zh-CN"/>
        </w:rPr>
        <w:t>协会</w:t>
      </w:r>
      <w:r>
        <w:rPr>
          <w:rFonts w:hint="eastAsia" w:ascii="宋体" w:hAnsi="宋体" w:eastAsia="宋体" w:cs="宋体"/>
          <w:color w:val="000000"/>
          <w:kern w:val="0"/>
          <w:sz w:val="24"/>
          <w:szCs w:val="24"/>
        </w:rPr>
        <w:t>商议后赛鸽是否拉回或压笼，参赛鸽主无任何条件提出异议，必须接受</w:t>
      </w:r>
      <w:r>
        <w:rPr>
          <w:rFonts w:hint="eastAsia" w:ascii="宋体" w:hAnsi="宋体" w:eastAsia="宋体" w:cs="宋体"/>
          <w:color w:val="000000"/>
          <w:kern w:val="0"/>
          <w:sz w:val="24"/>
          <w:szCs w:val="24"/>
          <w:lang w:eastAsia="zh-CN"/>
        </w:rPr>
        <w:t>协会决定</w:t>
      </w:r>
      <w:r>
        <w:rPr>
          <w:rFonts w:hint="eastAsia" w:ascii="宋体" w:hAnsi="宋体" w:eastAsia="宋体" w:cs="宋体"/>
          <w:color w:val="000000"/>
          <w:kern w:val="0"/>
          <w:sz w:val="24"/>
          <w:szCs w:val="24"/>
        </w:rPr>
        <w:t>结果。</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20" w:leftChars="200" w:firstLine="60" w:firstLineChars="0"/>
        <w:jc w:val="left"/>
        <w:textAlignment w:val="auto"/>
        <w:outlineLvl w:val="9"/>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、比赛时天气在允许范围内则应开笼比赛。决赛参赛鸽比赛成绩有效期为第一羽赛鸽归巢后至次日晚18时止，如报道期内获奖鸽名次未满</w:t>
      </w:r>
      <w:r>
        <w:rPr>
          <w:rFonts w:hint="eastAsia" w:ascii="宋体" w:hAnsi="宋体" w:eastAsia="宋体" w:cs="宋体"/>
          <w:color w:val="000000"/>
          <w:kern w:val="0"/>
          <w:sz w:val="24"/>
          <w:szCs w:val="24"/>
          <w:lang w:val="en-US" w:eastAsia="zh-CN"/>
        </w:rPr>
        <w:t>75名</w:t>
      </w:r>
      <w:r>
        <w:rPr>
          <w:rFonts w:hint="eastAsia" w:ascii="宋体" w:hAnsi="宋体" w:eastAsia="宋体" w:cs="宋体"/>
          <w:color w:val="000000"/>
          <w:kern w:val="0"/>
          <w:sz w:val="24"/>
          <w:szCs w:val="24"/>
        </w:rPr>
        <w:t>剩余奖金由决赛上笼鸽（获奖鸽除外</w:t>
      </w:r>
      <w:r>
        <w:rPr>
          <w:rFonts w:hint="eastAsia" w:ascii="宋体" w:hAnsi="宋体" w:eastAsia="宋体" w:cs="宋体"/>
          <w:b/>
          <w:i w:val="0"/>
          <w:caps w:val="0"/>
          <w:color w:val="000000"/>
          <w:spacing w:val="0"/>
          <w:sz w:val="28"/>
          <w:szCs w:val="28"/>
        </w:rPr>
        <w:t>）</w:t>
      </w:r>
      <w:r>
        <w:rPr>
          <w:rFonts w:hint="eastAsia" w:ascii="宋体" w:hAnsi="宋体" w:eastAsia="宋体" w:cs="宋体"/>
          <w:color w:val="000000"/>
          <w:kern w:val="0"/>
          <w:sz w:val="24"/>
          <w:szCs w:val="24"/>
        </w:rPr>
        <w:t>均分，</w:t>
      </w:r>
      <w:r>
        <w:rPr>
          <w:rFonts w:hint="eastAsia" w:ascii="宋体" w:hAnsi="宋体" w:eastAsia="宋体" w:cs="宋体"/>
          <w:color w:val="000000"/>
          <w:kern w:val="0"/>
          <w:sz w:val="24"/>
          <w:szCs w:val="24"/>
          <w:lang w:eastAsia="zh-CN"/>
        </w:rPr>
        <w:t>超过</w:t>
      </w:r>
      <w:r>
        <w:rPr>
          <w:rFonts w:hint="eastAsia" w:ascii="宋体" w:hAnsi="宋体" w:eastAsia="宋体" w:cs="宋体"/>
          <w:color w:val="000000"/>
          <w:kern w:val="0"/>
          <w:sz w:val="24"/>
          <w:szCs w:val="24"/>
          <w:lang w:val="en-US" w:eastAsia="zh-CN"/>
        </w:rPr>
        <w:t>75名﹝包括75名﹞获奖鸽均分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959" w:leftChars="228" w:hanging="480" w:hangingChars="2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比赛时不允许任何人私自在参赛鸽身上盖暗记或藏匿电话号码等，违者将取消参赛资格及比赛成绩</w:t>
      </w:r>
      <w:r>
        <w:rPr>
          <w:rFonts w:hint="eastAsia" w:ascii="宋体" w:hAnsi="宋体" w:eastAsia="宋体" w:cs="宋体"/>
          <w:color w:val="000000"/>
          <w:kern w:val="0"/>
          <w:sz w:val="24"/>
          <w:szCs w:val="24"/>
          <w:lang w:eastAsia="zh-CN"/>
        </w:rPr>
        <w:t>决赛上笼贴密码纸。</w:t>
      </w: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20" w:leftChars="200" w:firstLine="480" w:firstLineChars="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十一、报到规则：</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20" w:leftChars="200" w:firstLine="60" w:firstLineChars="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、由于鸽主本人电子扫描安装不正确，电子环使用错误及归巢途中损坏，所造成的一切后果由鸽主自行承担。</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20" w:leftChars="200" w:firstLine="480" w:firstLineChars="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使用“电子扫描鸽钟报到”，具有方便、快捷、省时、省力等特点，但受客观因素制约，可能会发生异常情况，参赛鸽主必须具有承受使用电子扫描计时系统的风险，如停电、通讯不畅、数据传送缓慢、数据丢失、漏扫以及电子环丢失、损坏等，导致参赛失败，所产生的后果，责任自负。主办单位不承担责任。</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十二、验鸽验棚：</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893" w:leftChars="342" w:hanging="175" w:hangingChars="73"/>
        <w:jc w:val="left"/>
        <w:textAlignment w:val="auto"/>
        <w:outlineLvl w:val="9"/>
        <w:rPr>
          <w:rFonts w:hint="eastAsia" w:ascii="宋体" w:hAnsi="宋体" w:eastAsia="宋体" w:cs="宋体"/>
          <w:color w:val="000000"/>
          <w:kern w:val="0"/>
          <w:sz w:val="24"/>
          <w:szCs w:val="24"/>
          <w:lang w:eastAsia="zh-CN"/>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、验鸽：单关前三名必须在赛鸽回归（市区</w:t>
      </w: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小时内），由</w:t>
      </w:r>
      <w:r>
        <w:rPr>
          <w:rFonts w:hint="eastAsia" w:ascii="宋体" w:hAnsi="宋体" w:eastAsia="宋体" w:cs="宋体"/>
          <w:color w:val="000000"/>
          <w:kern w:val="0"/>
          <w:sz w:val="24"/>
          <w:szCs w:val="24"/>
          <w:lang w:eastAsia="zh-CN"/>
        </w:rPr>
        <w:t>协会</w:t>
      </w:r>
      <w:r>
        <w:rPr>
          <w:rFonts w:hint="eastAsia" w:ascii="宋体" w:hAnsi="宋体" w:eastAsia="宋体" w:cs="宋体"/>
          <w:color w:val="000000"/>
          <w:kern w:val="0"/>
          <w:sz w:val="24"/>
          <w:szCs w:val="24"/>
        </w:rPr>
        <w:t>裁判员上门验鸽，裁判员将验据报告单填写留存，对</w:t>
      </w:r>
      <w:r>
        <w:rPr>
          <w:rFonts w:hint="eastAsia" w:ascii="宋体" w:hAnsi="宋体" w:eastAsia="宋体" w:cs="宋体"/>
          <w:color w:val="000000"/>
          <w:kern w:val="0"/>
          <w:sz w:val="24"/>
          <w:szCs w:val="24"/>
          <w:lang w:eastAsia="zh-CN"/>
        </w:rPr>
        <w:t>单</w:t>
      </w:r>
      <w:r>
        <w:rPr>
          <w:rFonts w:hint="eastAsia" w:ascii="宋体" w:hAnsi="宋体" w:eastAsia="宋体" w:cs="宋体"/>
          <w:color w:val="000000"/>
          <w:kern w:val="0"/>
          <w:sz w:val="24"/>
          <w:szCs w:val="24"/>
        </w:rPr>
        <w:t>关获奖鸽前</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名</w:t>
      </w:r>
      <w:r>
        <w:rPr>
          <w:rFonts w:hint="eastAsia" w:ascii="宋体" w:hAnsi="宋体" w:eastAsia="宋体" w:cs="宋体"/>
          <w:color w:val="000000"/>
          <w:kern w:val="0"/>
          <w:sz w:val="24"/>
          <w:szCs w:val="24"/>
          <w:lang w:eastAsia="zh-CN"/>
        </w:rPr>
        <w:t>协会</w:t>
      </w:r>
      <w:r>
        <w:rPr>
          <w:rFonts w:hint="eastAsia" w:ascii="宋体" w:hAnsi="宋体" w:eastAsia="宋体" w:cs="宋体"/>
          <w:color w:val="000000"/>
          <w:kern w:val="0"/>
          <w:sz w:val="24"/>
          <w:szCs w:val="24"/>
        </w:rPr>
        <w:t>组织裁判上门验鸽、验棚、复测棚距，其他名次鸽采取抽验方式。</w:t>
      </w:r>
      <w:r>
        <w:rPr>
          <w:rFonts w:hint="eastAsia" w:ascii="宋体" w:hAnsi="宋体" w:eastAsia="宋体" w:cs="宋体"/>
          <w:color w:val="000000"/>
          <w:kern w:val="0"/>
          <w:sz w:val="24"/>
          <w:szCs w:val="24"/>
          <w:lang w:eastAsia="zh-CN"/>
        </w:rPr>
        <w:t>拒绝验鸽者，取消成绩，后果自负。</w:t>
      </w:r>
    </w:p>
    <w:p>
      <w:pPr>
        <w:keepNext w:val="0"/>
        <w:keepLines w:val="0"/>
        <w:pageBreakBefore w:val="0"/>
        <w:kinsoku/>
        <w:overflowPunct/>
        <w:topLinePunct w:val="0"/>
        <w:autoSpaceDE/>
        <w:autoSpaceDN/>
        <w:bidi w:val="0"/>
        <w:adjustRightInd/>
        <w:snapToGrid/>
        <w:spacing w:beforeAutospacing="0" w:afterAutospacing="0" w:line="240" w:lineRule="atLeast"/>
        <w:ind w:left="719" w:leftChars="228" w:hanging="240" w:hangingChars="100"/>
        <w:textAlignment w:val="auto"/>
        <w:outlineLvl w:val="9"/>
        <w:rPr>
          <w:rFonts w:hint="eastAsia" w:ascii="宋体" w:hAnsi="宋体" w:eastAsia="宋体" w:cs="宋体"/>
          <w:color w:val="000000"/>
          <w:kern w:val="0"/>
          <w:sz w:val="24"/>
          <w:szCs w:val="24"/>
          <w:lang w:eastAsia="zh-CN"/>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、验棚方法：裁判将赛鸽真实数据填写验鸽、验棚单，捉拿获奖鸽离棚</w:t>
      </w:r>
      <w:r>
        <w:rPr>
          <w:rFonts w:ascii="宋体" w:hAnsi="宋体" w:eastAsia="宋体" w:cs="宋体"/>
          <w:color w:val="000000"/>
          <w:kern w:val="0"/>
          <w:sz w:val="24"/>
          <w:szCs w:val="24"/>
        </w:rPr>
        <w:t>50</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100</w:t>
      </w:r>
      <w:r>
        <w:rPr>
          <w:rFonts w:hint="eastAsia" w:ascii="宋体" w:hAnsi="宋体" w:eastAsia="宋体" w:cs="宋体"/>
          <w:color w:val="000000"/>
          <w:kern w:val="0"/>
          <w:sz w:val="24"/>
          <w:szCs w:val="24"/>
        </w:rPr>
        <w:t>米外放出，一小时内归巢为验鸽成功，超过一小时赛鸽还不进棚则验鸽失败，其鸽比赛成绩无效。对拒绝验鸽验棚和恶意阻挠验鸽工作人员验鸽的参赛者取消其全部比赛成绩。验棚时如发现赛鸽翅膀严重损伤，羽毛严重损坏导致无法进行离棚飞行测试者或疑似复套环、赛鸽关节肿大者交由</w:t>
      </w:r>
      <w:r>
        <w:rPr>
          <w:rFonts w:hint="eastAsia" w:ascii="宋体" w:hAnsi="宋体" w:eastAsia="宋体" w:cs="宋体"/>
          <w:color w:val="000000"/>
          <w:kern w:val="0"/>
          <w:sz w:val="24"/>
          <w:szCs w:val="24"/>
          <w:lang w:eastAsia="zh-CN"/>
        </w:rPr>
        <w:t>俱乐部</w:t>
      </w:r>
      <w:r>
        <w:rPr>
          <w:rFonts w:hint="eastAsia" w:ascii="宋体" w:hAnsi="宋体" w:eastAsia="宋体" w:cs="宋体"/>
          <w:color w:val="000000"/>
          <w:kern w:val="0"/>
          <w:sz w:val="24"/>
          <w:szCs w:val="24"/>
        </w:rPr>
        <w:t>仲裁委员会裁定</w:t>
      </w:r>
      <w:r>
        <w:rPr>
          <w:rFonts w:hint="eastAsia" w:ascii="宋体" w:hAnsi="宋体" w:eastAsia="宋体" w:cs="宋体"/>
          <w:color w:val="000000"/>
          <w:kern w:val="0"/>
          <w:sz w:val="24"/>
          <w:szCs w:val="24"/>
          <w:lang w:eastAsia="zh-CN"/>
        </w:rPr>
        <w:t>是否</w:t>
      </w:r>
      <w:r>
        <w:rPr>
          <w:rFonts w:hint="eastAsia" w:ascii="宋体" w:hAnsi="宋体" w:eastAsia="宋体" w:cs="宋体"/>
          <w:color w:val="000000"/>
          <w:kern w:val="0"/>
          <w:sz w:val="24"/>
          <w:szCs w:val="24"/>
        </w:rPr>
        <w:t>取消该赛鸽成</w:t>
      </w:r>
      <w:r>
        <w:rPr>
          <w:rFonts w:hint="eastAsia" w:ascii="宋体" w:hAnsi="宋体" w:eastAsia="宋体" w:cs="宋体"/>
          <w:color w:val="000000"/>
          <w:kern w:val="0"/>
          <w:sz w:val="24"/>
          <w:szCs w:val="24"/>
          <w:lang w:eastAsia="zh-CN"/>
        </w:rPr>
        <w:t>绩。</w:t>
      </w:r>
    </w:p>
    <w:p>
      <w:pPr>
        <w:keepNext w:val="0"/>
        <w:keepLines w:val="0"/>
        <w:pageBreakBefore w:val="0"/>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eastAsia="zh-CN"/>
        </w:rPr>
      </w:pPr>
    </w:p>
    <w:p>
      <w:pPr>
        <w:keepNext w:val="0"/>
        <w:keepLines w:val="0"/>
        <w:pageBreakBefore w:val="0"/>
        <w:numPr>
          <w:ilvl w:val="0"/>
          <w:numId w:val="2"/>
        </w:numPr>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本规程解释权归属</w:t>
      </w:r>
      <w:r>
        <w:rPr>
          <w:rFonts w:hint="eastAsia" w:ascii="宋体" w:hAnsi="宋体" w:eastAsia="宋体" w:cs="宋体"/>
          <w:color w:val="000000"/>
          <w:kern w:val="0"/>
          <w:sz w:val="24"/>
          <w:szCs w:val="24"/>
          <w:lang w:eastAsia="zh-CN"/>
        </w:rPr>
        <w:t>：中石油信鸽协会安徽省马鞍山市分会</w:t>
      </w:r>
      <w:r>
        <w:rPr>
          <w:rFonts w:hint="eastAsia" w:ascii="宋体" w:hAnsi="宋体" w:eastAsia="宋体" w:cs="宋体"/>
          <w:color w:val="000000"/>
          <w:kern w:val="0"/>
          <w:sz w:val="24"/>
          <w:szCs w:val="24"/>
          <w:lang w:val="en-US" w:eastAsia="zh-CN"/>
        </w:rPr>
        <w:t xml:space="preserve"> 。   电话 13705553497 朱志年。</w:t>
      </w:r>
    </w:p>
    <w:p>
      <w:pPr>
        <w:keepNext w:val="0"/>
        <w:keepLines w:val="0"/>
        <w:pageBreakBefore w:val="0"/>
        <w:numPr>
          <w:ilvl w:val="0"/>
          <w:numId w:val="2"/>
        </w:numPr>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本章程自公布之日起即可到协会登记、办理会员证。                </w:t>
      </w:r>
    </w:p>
    <w:p>
      <w:pPr>
        <w:keepNext w:val="0"/>
        <w:keepLines w:val="0"/>
        <w:pageBreakBefore w:val="0"/>
        <w:numPr>
          <w:ilvl w:val="0"/>
          <w:numId w:val="0"/>
        </w:numPr>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val="en-US" w:eastAsia="zh-CN"/>
        </w:rPr>
      </w:pPr>
    </w:p>
    <w:p>
      <w:pPr>
        <w:keepNext w:val="0"/>
        <w:keepLines w:val="0"/>
        <w:pageBreakBefore w:val="0"/>
        <w:numPr>
          <w:ilvl w:val="0"/>
          <w:numId w:val="0"/>
        </w:numPr>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val="en-US" w:eastAsia="zh-CN"/>
        </w:rPr>
      </w:pPr>
    </w:p>
    <w:p>
      <w:pPr>
        <w:keepNext w:val="0"/>
        <w:keepLines w:val="0"/>
        <w:pageBreakBefore w:val="0"/>
        <w:numPr>
          <w:ilvl w:val="0"/>
          <w:numId w:val="0"/>
        </w:numPr>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2019年4月20日                                              </w:t>
      </w:r>
    </w:p>
    <w:sectPr>
      <w:pgSz w:w="23757" w:h="16783" w:orient="landscape"/>
      <w:pgMar w:top="720" w:right="720" w:bottom="720" w:left="520" w:header="851" w:footer="992" w:gutter="0"/>
      <w:cols w:equalWidth="0" w:num="2">
        <w:col w:w="10930" w:space="410"/>
        <w:col w:w="11177"/>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732507"/>
    <w:multiLevelType w:val="singleLevel"/>
    <w:tmpl w:val="DB732507"/>
    <w:lvl w:ilvl="0" w:tentative="0">
      <w:start w:val="13"/>
      <w:numFmt w:val="chineseCounting"/>
      <w:suff w:val="nothing"/>
      <w:lvlText w:val="%1、"/>
      <w:lvlJc w:val="left"/>
      <w:rPr>
        <w:rFonts w:hint="eastAsia"/>
      </w:rPr>
    </w:lvl>
  </w:abstractNum>
  <w:abstractNum w:abstractNumId="1">
    <w:nsid w:val="E38F8653"/>
    <w:multiLevelType w:val="singleLevel"/>
    <w:tmpl w:val="E38F8653"/>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66C86"/>
    <w:rsid w:val="006A537E"/>
    <w:rsid w:val="00BE7E8B"/>
    <w:rsid w:val="01CC37A3"/>
    <w:rsid w:val="0263142F"/>
    <w:rsid w:val="028F1B15"/>
    <w:rsid w:val="04B900DD"/>
    <w:rsid w:val="084F3CCF"/>
    <w:rsid w:val="09587D06"/>
    <w:rsid w:val="0A6B44B4"/>
    <w:rsid w:val="0CAF68B1"/>
    <w:rsid w:val="109650A4"/>
    <w:rsid w:val="109C2723"/>
    <w:rsid w:val="10AA5C20"/>
    <w:rsid w:val="10FA7708"/>
    <w:rsid w:val="11F44A59"/>
    <w:rsid w:val="150914AE"/>
    <w:rsid w:val="18B305E2"/>
    <w:rsid w:val="18D41DC9"/>
    <w:rsid w:val="19981BBB"/>
    <w:rsid w:val="1D0C780F"/>
    <w:rsid w:val="25426B32"/>
    <w:rsid w:val="271900CE"/>
    <w:rsid w:val="2F723BD4"/>
    <w:rsid w:val="31472C1D"/>
    <w:rsid w:val="3179718F"/>
    <w:rsid w:val="31CF2085"/>
    <w:rsid w:val="32B00D0F"/>
    <w:rsid w:val="371455DD"/>
    <w:rsid w:val="3A1F3A8D"/>
    <w:rsid w:val="3C707EE1"/>
    <w:rsid w:val="3E670284"/>
    <w:rsid w:val="404052C6"/>
    <w:rsid w:val="42CF0031"/>
    <w:rsid w:val="48B23427"/>
    <w:rsid w:val="4A114A86"/>
    <w:rsid w:val="4B746EC9"/>
    <w:rsid w:val="4BD26C6C"/>
    <w:rsid w:val="4C232F03"/>
    <w:rsid w:val="4E6E60A3"/>
    <w:rsid w:val="51DA5EE1"/>
    <w:rsid w:val="5705570A"/>
    <w:rsid w:val="584B58B4"/>
    <w:rsid w:val="59B900E5"/>
    <w:rsid w:val="5A1E5554"/>
    <w:rsid w:val="5BBA0389"/>
    <w:rsid w:val="5C722F72"/>
    <w:rsid w:val="5EF6114B"/>
    <w:rsid w:val="62621AB1"/>
    <w:rsid w:val="642B3F58"/>
    <w:rsid w:val="66E07EBD"/>
    <w:rsid w:val="6A366C86"/>
    <w:rsid w:val="6C773930"/>
    <w:rsid w:val="6D535020"/>
    <w:rsid w:val="710B533B"/>
    <w:rsid w:val="7ACF4F34"/>
    <w:rsid w:val="7E43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2018-09-06T07:36:00Z</dcterms:created>
  <dc:creator>Administrator</dc:creator>
  <cp:lastModifiedBy>Administrator</cp:lastModifiedBy>
  <cp:lastPrinted>2019-04-23T03:45:31Z</cp:lastPrinted>
  <dcterms:modified xsi:type="dcterms:W3CDTF">2019-04-23T03:48:13Z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