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783" w:firstLineChars="150"/>
        <w:jc w:val="left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大竹县信鸽运动协</w:t>
      </w:r>
      <w:r>
        <w:rPr>
          <w:rFonts w:hint="eastAsia"/>
          <w:b/>
          <w:sz w:val="52"/>
          <w:szCs w:val="52"/>
          <w:lang w:eastAsia="zh-CN"/>
        </w:rPr>
        <w:t>会</w:t>
      </w:r>
      <w:r>
        <w:rPr>
          <w:rFonts w:hint="eastAsia"/>
          <w:b/>
          <w:sz w:val="52"/>
          <w:szCs w:val="52"/>
        </w:rPr>
        <w:t>2024年秋赛</w:t>
      </w:r>
    </w:p>
    <w:p>
      <w:pPr>
        <w:pStyle w:val="9"/>
        <w:ind w:firstLine="783" w:firstLineChars="150"/>
        <w:jc w:val="left"/>
        <w:rPr>
          <w:rFonts w:hint="eastAsia" w:eastAsiaTheme="minorEastAsia"/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</w:rPr>
        <w:t xml:space="preserve">  隆昌幼鸽特比环竞赛规</w:t>
      </w:r>
      <w:r>
        <w:rPr>
          <w:rFonts w:hint="eastAsia"/>
          <w:b/>
          <w:sz w:val="52"/>
          <w:szCs w:val="52"/>
          <w:lang w:eastAsia="zh-CN"/>
        </w:rPr>
        <w:t>程</w:t>
      </w:r>
      <w:bookmarkStart w:id="0" w:name="_GoBack"/>
      <w:bookmarkEnd w:id="0"/>
    </w:p>
    <w:p>
      <w:pPr>
        <w:pStyle w:val="9"/>
        <w:ind w:firstLine="5280" w:firstLineChars="2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2024年竹鸽协（第05号）</w:t>
      </w:r>
    </w:p>
    <w:p>
      <w:pPr>
        <w:pStyle w:val="9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一、主办单位：</w:t>
      </w:r>
      <w:r>
        <w:rPr>
          <w:rFonts w:hint="eastAsia"/>
          <w:sz w:val="28"/>
          <w:szCs w:val="28"/>
        </w:rPr>
        <w:t>大竹县信鸽运动协会</w:t>
      </w:r>
    </w:p>
    <w:p>
      <w:pPr>
        <w:pStyle w:val="9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二、决赛时间：</w:t>
      </w:r>
      <w:r>
        <w:rPr>
          <w:rFonts w:hint="eastAsia"/>
          <w:sz w:val="28"/>
          <w:szCs w:val="28"/>
        </w:rPr>
        <w:t>2024年秋训隆昌为决赛时间</w:t>
      </w:r>
    </w:p>
    <w:p>
      <w:pPr>
        <w:pStyle w:val="9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三、决赛地点：四川隆昌（250空距左右）</w:t>
      </w:r>
    </w:p>
    <w:p>
      <w:pPr>
        <w:pStyle w:val="9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四、购环要求：</w:t>
      </w:r>
      <w:r>
        <w:rPr>
          <w:rFonts w:hint="eastAsia"/>
          <w:sz w:val="28"/>
          <w:szCs w:val="28"/>
        </w:rPr>
        <w:t>限2024年在大竹鸽协已自愿申请入会的正式会员，遵守本会章程，承认并遵守本规定可购买。</w:t>
      </w:r>
    </w:p>
    <w:p>
      <w:pPr>
        <w:pStyle w:val="9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五、售环时间：</w:t>
      </w:r>
      <w:r>
        <w:rPr>
          <w:rFonts w:hint="eastAsia"/>
          <w:sz w:val="28"/>
          <w:szCs w:val="28"/>
        </w:rPr>
        <w:t>2024年5月1日至5月31日止</w:t>
      </w:r>
    </w:p>
    <w:p>
      <w:pPr>
        <w:pStyle w:val="9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六、售环数量及价格：</w:t>
      </w:r>
      <w:r>
        <w:rPr>
          <w:rFonts w:hint="eastAsia"/>
          <w:sz w:val="28"/>
          <w:szCs w:val="28"/>
        </w:rPr>
        <w:t>数量不限，售环价格205元/枚，分5枚一组，多购不限。</w:t>
      </w:r>
    </w:p>
    <w:p>
      <w:pPr>
        <w:pStyle w:val="9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七、保底费用要求：</w:t>
      </w:r>
      <w:r>
        <w:rPr>
          <w:rFonts w:hint="eastAsia" w:asciiTheme="minorEastAsia" w:hAnsiTheme="minorEastAsia" w:cstheme="minorEastAsia"/>
          <w:sz w:val="32"/>
          <w:szCs w:val="32"/>
        </w:rPr>
        <w:t>本场特比环赛保底4万元，不足4万由协会支付差额，超出4万（含4万）协会不支付则按实际售环金额发放奖金，另：协会在总奖金里面提取5%的运作费。</w:t>
      </w:r>
    </w:p>
    <w:p>
      <w:pPr>
        <w:pStyle w:val="9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八、资格站：</w:t>
      </w:r>
      <w:r>
        <w:rPr>
          <w:rFonts w:hint="eastAsia" w:asciiTheme="minorEastAsia" w:hAnsiTheme="minorEastAsia" w:cstheme="minorEastAsia"/>
          <w:bCs/>
          <w:sz w:val="32"/>
          <w:szCs w:val="32"/>
        </w:rPr>
        <w:t>大石（大石站填表、验环、扫描封环）。</w:t>
      </w:r>
    </w:p>
    <w:p>
      <w:pPr>
        <w:pStyle w:val="9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九、竟赛规定：</w:t>
      </w:r>
    </w:p>
    <w:p>
      <w:pPr>
        <w:pStyle w:val="9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（</w:t>
      </w:r>
      <w:r>
        <w:rPr>
          <w:rFonts w:hint="eastAsia"/>
          <w:sz w:val="28"/>
          <w:szCs w:val="28"/>
        </w:rPr>
        <w:t>1）、本场主赛特比环，协会不另组织训放，以协会2024年秋训一同进行，协会训放隆昌站为本场特比环决赛站。</w:t>
      </w:r>
    </w:p>
    <w:p>
      <w:pPr>
        <w:pStyle w:val="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（2）、本场特比环赛一律实行伯马制，若放鸽当天无归巢鸽按决赛站上笼登记鸽均分当场赛事的所有奖金。</w:t>
      </w:r>
    </w:p>
    <w:p>
      <w:pPr>
        <w:pStyle w:val="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（3）、售环结束后售环明细表交由裁判组封存保管（待比赛结束时在开封），严禁任何人查阅售环资料，特殊情况需要查阅时须经请示协会领导同意后方可查阅。</w:t>
      </w:r>
    </w:p>
    <w:p>
      <w:pPr>
        <w:pStyle w:val="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（4）、本场特比环赛不设普环奖，属特比环专场赛。</w:t>
      </w:r>
    </w:p>
    <w:p>
      <w:pPr>
        <w:pStyle w:val="9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十、奖金设置：</w:t>
      </w:r>
      <w:r>
        <w:rPr>
          <w:rFonts w:hint="eastAsia"/>
          <w:sz w:val="28"/>
          <w:szCs w:val="28"/>
        </w:rPr>
        <w:t>设前三名：第一名800元、第二名600元、第三名400元，前三名提取后剩余奖金按当天有效归巢鸽均分。</w:t>
      </w:r>
    </w:p>
    <w:p>
      <w:pPr>
        <w:pStyle w:val="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十一、执行本规定及制度；未提及到的以2024年鸽协总规程为准，解释权属大竹县信鸽运动协会，未尽事宜另行通知。</w:t>
      </w:r>
    </w:p>
    <w:p>
      <w:pPr>
        <w:pStyle w:val="9"/>
        <w:ind w:firstLine="4900" w:firstLineChars="1750"/>
        <w:jc w:val="left"/>
        <w:rPr>
          <w:sz w:val="28"/>
          <w:szCs w:val="28"/>
        </w:rPr>
      </w:pPr>
    </w:p>
    <w:p>
      <w:pPr>
        <w:pStyle w:val="9"/>
        <w:ind w:firstLine="4900" w:firstLineChars="17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大竹</w:t>
      </w:r>
      <w:r>
        <w:rPr>
          <w:rFonts w:hint="eastAsia"/>
          <w:sz w:val="28"/>
          <w:szCs w:val="28"/>
          <w:lang w:eastAsia="zh-CN"/>
        </w:rPr>
        <w:t>县</w:t>
      </w:r>
      <w:r>
        <w:rPr>
          <w:rFonts w:hint="eastAsia"/>
          <w:sz w:val="28"/>
          <w:szCs w:val="28"/>
        </w:rPr>
        <w:t>信鸽运动协会</w:t>
      </w:r>
    </w:p>
    <w:p>
      <w:pPr>
        <w:pStyle w:val="9"/>
        <w:ind w:firstLine="4900" w:firstLineChars="17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2024年4月9日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lYTYzYmM5MzVkNzRmNGY0MGYwN2U2Njc5Y2VlNTYifQ=="/>
  </w:docVars>
  <w:rsids>
    <w:rsidRoot w:val="008374E5"/>
    <w:rsid w:val="000458F4"/>
    <w:rsid w:val="00050B35"/>
    <w:rsid w:val="000912AE"/>
    <w:rsid w:val="000978CF"/>
    <w:rsid w:val="000C27EA"/>
    <w:rsid w:val="00117E45"/>
    <w:rsid w:val="00140D6F"/>
    <w:rsid w:val="001E76EA"/>
    <w:rsid w:val="0022782D"/>
    <w:rsid w:val="002A1012"/>
    <w:rsid w:val="002F57C3"/>
    <w:rsid w:val="00306383"/>
    <w:rsid w:val="003323D8"/>
    <w:rsid w:val="00342460"/>
    <w:rsid w:val="003E1D1B"/>
    <w:rsid w:val="003E5558"/>
    <w:rsid w:val="00470961"/>
    <w:rsid w:val="004743BC"/>
    <w:rsid w:val="004C3747"/>
    <w:rsid w:val="004F5644"/>
    <w:rsid w:val="00504660"/>
    <w:rsid w:val="005620DC"/>
    <w:rsid w:val="0058658C"/>
    <w:rsid w:val="005D20B5"/>
    <w:rsid w:val="00630E9F"/>
    <w:rsid w:val="00673018"/>
    <w:rsid w:val="00694894"/>
    <w:rsid w:val="007548E4"/>
    <w:rsid w:val="008213E5"/>
    <w:rsid w:val="008374E5"/>
    <w:rsid w:val="00842BA0"/>
    <w:rsid w:val="00852C62"/>
    <w:rsid w:val="00944BEB"/>
    <w:rsid w:val="009B49D3"/>
    <w:rsid w:val="009C0552"/>
    <w:rsid w:val="009C7F64"/>
    <w:rsid w:val="00A1472D"/>
    <w:rsid w:val="00A9368D"/>
    <w:rsid w:val="00B519A2"/>
    <w:rsid w:val="00B66ED3"/>
    <w:rsid w:val="00BB6F2E"/>
    <w:rsid w:val="00BD3153"/>
    <w:rsid w:val="00C06FBC"/>
    <w:rsid w:val="00C210F0"/>
    <w:rsid w:val="00C913F9"/>
    <w:rsid w:val="00D7240A"/>
    <w:rsid w:val="00D8731E"/>
    <w:rsid w:val="00E70796"/>
    <w:rsid w:val="00E725DC"/>
    <w:rsid w:val="00F5082F"/>
    <w:rsid w:val="00F64E85"/>
    <w:rsid w:val="00F8465C"/>
    <w:rsid w:val="0A400E0A"/>
    <w:rsid w:val="21947579"/>
    <w:rsid w:val="5894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101</Words>
  <Characters>581</Characters>
  <Lines>4</Lines>
  <Paragraphs>1</Paragraphs>
  <TotalTime>58</TotalTime>
  <ScaleCrop>false</ScaleCrop>
  <LinksUpToDate>false</LinksUpToDate>
  <CharactersWithSpaces>681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2023-09-05T07:46:00Z</dcterms:created>
  <dc:creator>Windows User</dc:creator>
  <cp:lastModifiedBy>lenovo220118</cp:lastModifiedBy>
  <dcterms:modified xsi:type="dcterms:W3CDTF">2024-04-09T02:45:01Z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D79C28B7A20040F6879BF6334800E41F_12</vt:lpwstr>
  </property>
</Properties>
</file>