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b/>
          <w:bCs w:val="0"/>
          <w:lang w:eastAsia="zh-CN"/>
        </w:rPr>
      </w:pPr>
      <w:r>
        <w:rPr>
          <w:rFonts w:hint="eastAsia"/>
          <w:b/>
          <w:bCs w:val="0"/>
          <w:lang w:eastAsia="zh-CN"/>
        </w:rPr>
        <w:t>公</w:t>
      </w:r>
      <w:r>
        <w:rPr>
          <w:rFonts w:hint="eastAsia"/>
          <w:b/>
          <w:bCs w:val="0"/>
          <w:lang w:val="en-US" w:eastAsia="zh-CN"/>
        </w:rPr>
        <w:t xml:space="preserve">  </w:t>
      </w:r>
      <w:r>
        <w:rPr>
          <w:rFonts w:hint="eastAsia"/>
          <w:b/>
          <w:bCs w:val="0"/>
          <w:lang w:eastAsia="zh-CN"/>
        </w:rPr>
        <w:t>告</w:t>
      </w:r>
    </w:p>
    <w:p>
      <w:pPr>
        <w:ind w:firstLine="560" w:firstLineChars="200"/>
        <w:rPr>
          <w:rFonts w:hint="default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eastAsia="zh-CN"/>
        </w:rPr>
        <w:t>由于鸽友反映在本赛季中会员南利强（棚号</w:t>
      </w:r>
      <w:r>
        <w:rPr>
          <w:rFonts w:hint="eastAsia"/>
          <w:b w:val="0"/>
          <w:bCs/>
          <w:sz w:val="28"/>
          <w:szCs w:val="28"/>
          <w:lang w:val="en-US" w:eastAsia="zh-CN"/>
        </w:rPr>
        <w:t>00343）出现重复号问题，经鸽会连夜查棚鸽子按章清晰，电子环发往科汇公司鉴定结果如图。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 w:line="54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 w:val="0"/>
          <w:lang w:val="en-US" w:eastAsia="zh-CN"/>
        </w:rPr>
        <w:drawing>
          <wp:inline distT="0" distB="0" distL="114300" distR="114300">
            <wp:extent cx="2343785" cy="2633345"/>
            <wp:effectExtent l="0" t="0" r="18415" b="14605"/>
            <wp:docPr id="1" name="图片 1" descr="282fb89dc21509361ab1d99123d1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2fb89dc21509361ab1d99123d18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 w:val="0"/>
          <w:lang w:val="en-US" w:eastAsia="zh-CN"/>
        </w:rPr>
        <w:drawing>
          <wp:inline distT="0" distB="0" distL="114300" distR="114300">
            <wp:extent cx="1539240" cy="2677795"/>
            <wp:effectExtent l="0" t="0" r="3810" b="8255"/>
            <wp:docPr id="3" name="图片 3" descr="2b05bbc500bf99b4741914dbf5b2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b05bbc500bf99b4741914dbf5b29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 w:val="0"/>
          <w:lang w:val="en-US" w:eastAsia="zh-CN"/>
        </w:rPr>
        <w:drawing>
          <wp:inline distT="0" distB="0" distL="114300" distR="114300">
            <wp:extent cx="2513965" cy="2606675"/>
            <wp:effectExtent l="0" t="0" r="635" b="3175"/>
            <wp:docPr id="2" name="图片 2" descr="c2bb34c8bb348fc329ef3120ff07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bb34c8bb348fc329ef3120ff078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 w:val="0"/>
          <w:lang w:val="en-US" w:eastAsia="zh-CN"/>
        </w:rPr>
        <w:drawing>
          <wp:inline distT="0" distB="0" distL="114300" distR="114300">
            <wp:extent cx="2322830" cy="2584450"/>
            <wp:effectExtent l="0" t="0" r="1270" b="6350"/>
            <wp:docPr id="4" name="图片 4" descr="1392e418cffcafe873f0b48aa84c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92e418cffcafe873f0b48aa84c9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b/>
          <w:bCs w:val="0"/>
          <w:lang w:val="en-US" w:eastAsia="zh-CN"/>
        </w:rPr>
        <w:drawing>
          <wp:inline distT="0" distB="0" distL="114300" distR="114300">
            <wp:extent cx="2108200" cy="5361305"/>
            <wp:effectExtent l="0" t="0" r="10795" b="6350"/>
            <wp:docPr id="5" name="图片 5" descr="d1f96bdf07417c41a01d7d72335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f96bdf07417c41a01d7d7233509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82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b/>
          <w:bCs w:val="0"/>
          <w:lang w:val="en-US" w:eastAsia="zh-CN"/>
        </w:rPr>
        <w:drawing>
          <wp:inline distT="0" distB="0" distL="114300" distR="114300">
            <wp:extent cx="1868170" cy="5965190"/>
            <wp:effectExtent l="0" t="0" r="16510" b="17780"/>
            <wp:docPr id="6" name="图片 6" descr="704c4b37e011fe7f94a08e79ab7a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4c4b37e011fe7f94a08e79ab7a5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817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sz w:val="28"/>
          <w:szCs w:val="28"/>
          <w:lang w:val="en-US" w:eastAsia="zh-CN"/>
        </w:rPr>
        <w:t>后经鸽会调查，由于会员购买特比环0570231到0570240在使用时找不到足环，自己网上购买足环使用2019-04-0570231、0570232、0570234三个环后，找到丢失的足环于是将这三个网购足环按普环交到公棚。根据《中国信鸽协会足环管理规定》第25条规定（</w:t>
      </w:r>
      <w:r>
        <w:rPr>
          <w:rStyle w:val="4"/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第二十五条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0000FF"/>
          <w:spacing w:val="0"/>
          <w:kern w:val="0"/>
          <w:sz w:val="28"/>
          <w:szCs w:val="28"/>
          <w:shd w:val="clear" w:fill="FFFFFF"/>
          <w:lang w:val="en-US" w:eastAsia="zh-CN" w:bidi="ar"/>
        </w:rPr>
        <w:t>会员使用假信鸽足环参加比赛，一经发现取消该羽参赛鸽当年全部成绩，并给予会员停赛两年的处分。）</w:t>
      </w:r>
      <w:r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取消0570231、0570232、0570234全部成绩，并给予会员南利强停赛两年处分。</w:t>
      </w:r>
    </w:p>
    <w:p>
      <w:pPr>
        <w:rPr>
          <w:rFonts w:hint="eastAsia"/>
          <w:b/>
          <w:bCs w:val="0"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FF0000"/>
          <w:sz w:val="36"/>
          <w:szCs w:val="36"/>
          <w:lang w:val="en-US" w:eastAsia="zh-CN"/>
        </w:rPr>
        <w:t>忠告：广大鸽友以后购买足环时请到市鸽会购买，以免造成不必要的损失。</w:t>
      </w:r>
    </w:p>
    <w:p>
      <w:pPr>
        <w:jc w:val="right"/>
        <w:rPr>
          <w:rFonts w:hint="eastAsia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auto"/>
          <w:sz w:val="36"/>
          <w:szCs w:val="36"/>
          <w:lang w:val="en-US" w:eastAsia="zh-CN"/>
        </w:rPr>
        <w:t>吕梁市信鸽协会</w:t>
      </w:r>
    </w:p>
    <w:p>
      <w:pPr>
        <w:jc w:val="right"/>
        <w:rPr>
          <w:rFonts w:hint="eastAsia" w:eastAsiaTheme="minorEastAsia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auto"/>
          <w:sz w:val="36"/>
          <w:szCs w:val="36"/>
          <w:lang w:val="en-US" w:eastAsia="zh-CN"/>
        </w:rPr>
        <w:t>2019年11月18日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Times New Roman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T Extr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Microsoft Sans Serif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066FB0"/>
    <w:rsid w:val="2B58746F"/>
    <w:rsid w:val="421A2BAF"/>
    <w:rsid w:val="46B53D1B"/>
    <w:rsid w:val="4F5E19B8"/>
    <w:rsid w:val="5B06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2019-11-17T08:17:00Z</dcterms:created>
  <dc:creator>安哲佑</dc:creator>
  <cp:lastModifiedBy>Administrator</cp:lastModifiedBy>
  <dcterms:modified xsi:type="dcterms:W3CDTF">2019-11-18T15:52:51Z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