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0"/>
          <w:szCs w:val="40"/>
          <w:lang w:val="en-US" w:eastAsia="zh-CN"/>
        </w:rPr>
      </w:pPr>
      <w:r>
        <w:rPr>
          <w:rFonts w:hint="eastAsia"/>
          <w:b/>
          <w:bCs/>
          <w:sz w:val="40"/>
          <w:szCs w:val="40"/>
          <w:lang w:val="en-US" w:eastAsia="zh-CN"/>
        </w:rPr>
        <w:t>东莞市风雨无阻信鸽俱乐部2018年秋季</w:t>
      </w:r>
    </w:p>
    <w:p>
      <w:pPr>
        <w:jc w:val="center"/>
        <w:rPr>
          <w:rFonts w:hint="eastAsia"/>
          <w:b/>
          <w:bCs/>
          <w:sz w:val="24"/>
          <w:szCs w:val="24"/>
          <w:lang w:val="en-US" w:eastAsia="zh-CN"/>
        </w:rPr>
      </w:pPr>
      <w:r>
        <w:rPr>
          <w:rFonts w:hint="eastAsia"/>
          <w:b/>
          <w:bCs/>
          <w:sz w:val="24"/>
          <w:szCs w:val="24"/>
          <w:lang w:val="en-US" w:eastAsia="zh-CN"/>
        </w:rPr>
        <w:t>（北线）三关大奖赛比赛规则及章程</w:t>
      </w:r>
    </w:p>
    <w:p>
      <w:pPr>
        <w:jc w:val="center"/>
        <w:rPr>
          <w:rFonts w:hint="eastAsia"/>
          <w:b/>
          <w:bCs/>
          <w:sz w:val="24"/>
          <w:szCs w:val="24"/>
          <w:lang w:val="en-US" w:eastAsia="zh-CN"/>
        </w:rPr>
      </w:pPr>
    </w:p>
    <w:p>
      <w:pPr>
        <w:numPr>
          <w:ilvl w:val="0"/>
          <w:numId w:val="0"/>
        </w:numPr>
        <w:jc w:val="center"/>
        <w:rPr>
          <w:rFonts w:hint="eastAsia" w:ascii="宋体" w:hAnsi="宋体" w:eastAsia="宋体" w:cs="宋体"/>
          <w:b w:val="0"/>
          <w:bCs w:val="0"/>
          <w:sz w:val="30"/>
          <w:szCs w:val="30"/>
          <w:highlight w:val="blue"/>
          <w:lang w:val="en-US" w:eastAsia="zh-CN"/>
        </w:rPr>
      </w:pPr>
      <w:r>
        <w:rPr>
          <w:rFonts w:hint="eastAsia" w:ascii="宋体" w:hAnsi="宋体" w:eastAsia="宋体" w:cs="宋体"/>
          <w:b/>
          <w:bCs/>
          <w:sz w:val="30"/>
          <w:szCs w:val="30"/>
          <w:highlight w:val="blue"/>
          <w:lang w:val="en-US" w:eastAsia="zh-CN"/>
        </w:rPr>
        <w:t>第一项</w:t>
      </w:r>
      <w:r>
        <w:rPr>
          <w:rFonts w:hint="eastAsia" w:ascii="宋体" w:hAnsi="宋体" w:eastAsia="宋体" w:cs="宋体"/>
          <w:b/>
          <w:bCs/>
          <w:sz w:val="30"/>
          <w:szCs w:val="30"/>
          <w:highlight w:val="none"/>
          <w:lang w:val="en-US" w:eastAsia="zh-CN"/>
        </w:rPr>
        <w:t xml:space="preserve">   </w:t>
      </w:r>
      <w:r>
        <w:rPr>
          <w:rFonts w:hint="eastAsia" w:ascii="宋体" w:hAnsi="宋体" w:eastAsia="宋体" w:cs="宋体"/>
          <w:b/>
          <w:bCs/>
          <w:sz w:val="30"/>
          <w:szCs w:val="30"/>
          <w:highlight w:val="blue"/>
          <w:lang w:val="en-US" w:eastAsia="zh-CN"/>
        </w:rPr>
        <w:t>组织及前述</w:t>
      </w:r>
    </w:p>
    <w:p>
      <w:pPr>
        <w:numPr>
          <w:ilvl w:val="0"/>
          <w:numId w:val="0"/>
        </w:numPr>
        <w:jc w:val="both"/>
        <w:rPr>
          <w:rFonts w:hint="eastAsia" w:ascii="宋体" w:hAnsi="宋体" w:eastAsia="宋体" w:cs="宋体"/>
          <w:b w:val="0"/>
          <w:bCs w:val="0"/>
          <w:sz w:val="24"/>
          <w:szCs w:val="24"/>
          <w:lang w:val="en-US" w:eastAsia="zh-CN"/>
        </w:rPr>
      </w:pPr>
    </w:p>
    <w:p>
      <w:pPr>
        <w:numPr>
          <w:ilvl w:val="0"/>
          <w:numId w:val="1"/>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参赛人员必须拥护且遵守国家宪法以及《2015中国信鸽竞赛规则和裁判法》与《东莞市凤岗信鸽协会</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竞赛规程》。</w:t>
      </w:r>
    </w:p>
    <w:p>
      <w:pPr>
        <w:numPr>
          <w:ilvl w:val="0"/>
          <w:numId w:val="2"/>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本会定名为</w:t>
      </w:r>
      <w:r>
        <w:rPr>
          <w:rFonts w:hint="eastAsia" w:ascii="宋体" w:hAnsi="宋体" w:eastAsia="宋体" w:cs="宋体"/>
          <w:b w:val="0"/>
          <w:bCs w:val="0"/>
          <w:color w:val="FF0000"/>
          <w:sz w:val="24"/>
          <w:szCs w:val="24"/>
          <w:lang w:val="en-US" w:eastAsia="zh-CN"/>
        </w:rPr>
        <w:t>东莞市风雨无阻信鸽俱乐部</w:t>
      </w:r>
      <w:r>
        <w:rPr>
          <w:rFonts w:hint="eastAsia" w:ascii="宋体" w:hAnsi="宋体" w:eastAsia="宋体" w:cs="宋体"/>
          <w:b w:val="0"/>
          <w:bCs w:val="0"/>
          <w:sz w:val="24"/>
          <w:szCs w:val="24"/>
          <w:lang w:val="en-US" w:eastAsia="zh-CN"/>
        </w:rPr>
        <w:t>（以下简称本会）。</w:t>
      </w:r>
    </w:p>
    <w:p>
      <w:pPr>
        <w:numPr>
          <w:ilvl w:val="0"/>
          <w:numId w:val="2"/>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本会理事会成员代表全体参赛会员监督本会会务、研制竞赛办法、审查比赛成绩、稽核查询本会财务</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保管事项。</w:t>
      </w:r>
    </w:p>
    <w:p>
      <w:pPr>
        <w:numPr>
          <w:ilvl w:val="0"/>
          <w:numId w:val="2"/>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会长及理事会成员为本会最高决策单位，凡通过会长及理事会和会员代表表决通过后公告的一切事务</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及文件，均为最终依据，参赛会员不得异议抗辩且需遵守。</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5.会长、裁判及理事会成员除执行会务外，其权利与义务与各会员一致（如：缴费、投票、表决）。</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6.为防止作弊行为，会长及裁判有权实施任何防弊措施，事前不需报备理事会，但事后需向理事会报告。</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7.会员申请入会，需经过本会理事会审查通过并履行入会手续，获得正式资格会员后方可参赛。</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8.发现任何参赛会员有弄虚作假或作弊等行为，我会有权对当事人作出成绩失格、成绩全部无效、停赛、</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缓赛、禁赛等处罚，所交费用不予退还。</w:t>
      </w:r>
    </w:p>
    <w:p>
      <w:pPr>
        <w:numPr>
          <w:ilvl w:val="0"/>
          <w:numId w:val="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遇自然灾害或天气、政治、军事、地震、强台风等不可抗辩或有可能影响赛鸽比赛归巢等事件时，为</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保障赛鸽的安全与健康，理事会有权宣布停赛或缓赛等措施，会员不得有异议且遵守。</w:t>
      </w:r>
    </w:p>
    <w:p>
      <w:pPr>
        <w:numPr>
          <w:ilvl w:val="0"/>
          <w:numId w:val="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如遇鸽车导致交通事故时致鸽数不足比赛或少于上鸽车总数量的60%时，会长或理事会可以延迟比赛</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或取消比赛，奖金扣除协会运作费用后以上鸽车数量平分或以理事会决议文件为准，会员不得有异议</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且遵守。</w:t>
      </w:r>
    </w:p>
    <w:p>
      <w:pPr>
        <w:numPr>
          <w:ilvl w:val="0"/>
          <w:numId w:val="0"/>
        </w:num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highlight w:val="blue"/>
          <w:lang w:val="en-US" w:eastAsia="zh-CN"/>
        </w:rPr>
        <w:t>第二项</w:t>
      </w:r>
      <w:r>
        <w:rPr>
          <w:rFonts w:hint="eastAsia" w:ascii="宋体" w:hAnsi="宋体" w:eastAsia="宋体" w:cs="宋体"/>
          <w:b/>
          <w:bCs/>
          <w:sz w:val="30"/>
          <w:szCs w:val="30"/>
          <w:highlight w:val="none"/>
          <w:lang w:val="en-US" w:eastAsia="zh-CN"/>
        </w:rPr>
        <w:t xml:space="preserve">   </w:t>
      </w:r>
      <w:r>
        <w:rPr>
          <w:rFonts w:hint="eastAsia" w:ascii="宋体" w:hAnsi="宋体" w:eastAsia="宋体" w:cs="宋体"/>
          <w:b/>
          <w:bCs/>
          <w:sz w:val="30"/>
          <w:szCs w:val="30"/>
          <w:highlight w:val="blue"/>
          <w:lang w:val="en-US" w:eastAsia="zh-CN"/>
        </w:rPr>
        <w:t>财 务</w:t>
      </w:r>
    </w:p>
    <w:p>
      <w:pPr>
        <w:numPr>
          <w:ilvl w:val="0"/>
          <w:numId w:val="4"/>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任何费用未逐项缴清者，全鸽舍以失格论，所缴费用不予退还。</w:t>
      </w:r>
    </w:p>
    <w:p>
      <w:pPr>
        <w:numPr>
          <w:ilvl w:val="0"/>
          <w:numId w:val="4"/>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参赛费由财务委员会存入银行活期账户，以作会务推展之运用。</w:t>
      </w:r>
    </w:p>
    <w:p>
      <w:pPr>
        <w:numPr>
          <w:ilvl w:val="0"/>
          <w:numId w:val="4"/>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脚环采用内外套环（详见章程末页所附图“挂环参考图及说明”），脚环为0.2K与0.3K两种脚环：则提环数</w:t>
      </w:r>
      <w:r>
        <w:rPr>
          <w:rFonts w:hint="eastAsia" w:ascii="宋体" w:hAnsi="宋体" w:eastAsia="宋体" w:cs="宋体"/>
          <w:b w:val="0"/>
          <w:bCs w:val="0"/>
          <w:sz w:val="24"/>
          <w:szCs w:val="24"/>
          <w:highlight w:val="magenta"/>
          <w:lang w:val="en-US" w:eastAsia="zh-CN"/>
        </w:rPr>
        <w:t>分别是每舍最低五个脚环。</w:t>
      </w:r>
    </w:p>
    <w:p>
      <w:pPr>
        <w:numPr>
          <w:ilvl w:val="0"/>
          <w:numId w:val="4"/>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报鸽后如有本会鸽舍发生火灾时，需经公安机关鉴定责任归属后，并经本会会长及理事会裁决后才能</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退回所缴两成比赛费用（如未经过公安机关鉴定责任归属，本会一概不负责；如单独鸽舍着火，本会</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亦不退还费用）。</w:t>
      </w:r>
    </w:p>
    <w:p>
      <w:pPr>
        <w:numPr>
          <w:ilvl w:val="0"/>
          <w:numId w:val="4"/>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报鸽后至比赛期间若比赛鸽被盗，本会不退还一切所缴费用。报鸽后如遇强烈台风（天灾、战争、地</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震等人类不可抗拒等原因）而造成鸽舍全毁，则必须当季本会之比赛有十户鸽舍以上（含十户）全毁</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时才能退回三成已缴费用。</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6.脚环在领取后视作认同本规则不得借故退环，仍需缴清脚环的所有费用,(欠费者一律张贴通告发布）。</w:t>
      </w:r>
    </w:p>
    <w:p>
      <w:pPr>
        <w:numPr>
          <w:ilvl w:val="0"/>
          <w:numId w:val="0"/>
        </w:numPr>
        <w:jc w:val="center"/>
        <w:rPr>
          <w:rFonts w:hint="eastAsia" w:ascii="宋体" w:hAnsi="宋体" w:eastAsia="宋体" w:cs="宋体"/>
          <w:b/>
          <w:bCs/>
          <w:sz w:val="30"/>
          <w:szCs w:val="30"/>
          <w:highlight w:val="blue"/>
          <w:lang w:val="en-US" w:eastAsia="zh-CN"/>
        </w:rPr>
      </w:pPr>
      <w:r>
        <w:rPr>
          <w:rFonts w:hint="eastAsia" w:ascii="宋体" w:hAnsi="宋体" w:eastAsia="宋体" w:cs="宋体"/>
          <w:b/>
          <w:bCs/>
          <w:sz w:val="30"/>
          <w:szCs w:val="30"/>
          <w:highlight w:val="blue"/>
          <w:lang w:val="en-US" w:eastAsia="zh-CN"/>
        </w:rPr>
        <w:t>第三项</w:t>
      </w:r>
      <w:r>
        <w:rPr>
          <w:rFonts w:hint="eastAsia" w:ascii="宋体" w:hAnsi="宋体" w:eastAsia="宋体" w:cs="宋体"/>
          <w:b/>
          <w:bCs/>
          <w:sz w:val="30"/>
          <w:szCs w:val="30"/>
          <w:highlight w:val="none"/>
          <w:lang w:val="en-US" w:eastAsia="zh-CN"/>
        </w:rPr>
        <w:t xml:space="preserve">   </w:t>
      </w:r>
      <w:r>
        <w:rPr>
          <w:rFonts w:hint="eastAsia" w:ascii="宋体" w:hAnsi="宋体" w:eastAsia="宋体" w:cs="宋体"/>
          <w:b/>
          <w:bCs/>
          <w:sz w:val="30"/>
          <w:szCs w:val="30"/>
          <w:highlight w:val="blue"/>
          <w:lang w:val="en-US" w:eastAsia="zh-CN"/>
        </w:rPr>
        <w:t>验 鸽</w:t>
      </w:r>
    </w:p>
    <w:p>
      <w:pPr>
        <w:numPr>
          <w:ilvl w:val="0"/>
          <w:numId w:val="5"/>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比赛鸽脚环如果发现变形、扩大环号模糊不清或封环破裂达三分之一以上（含三分之一）时该鸽则以</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失格论。</w:t>
      </w:r>
    </w:p>
    <w:p>
      <w:pPr>
        <w:numPr>
          <w:ilvl w:val="0"/>
          <w:numId w:val="5"/>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比赛鸽舍如果发现提环个数超过提环数的三分之一（含三分之一）参赛鸽脚环有明显人为改动、字迹</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模糊、封环破裂、扩大环号时，则该鸽舍将以全舍失格论。</w:t>
      </w:r>
    </w:p>
    <w:p>
      <w:pPr>
        <w:numPr>
          <w:ilvl w:val="0"/>
          <w:numId w:val="5"/>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比赛鸽身上不得涂有色彩做暗号或佩戴任何不是本会认可的物件，如经发现，该鸽以失格论（因伤上</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药时需要事先报备理事会并经确认者不在此限）。</w:t>
      </w:r>
    </w:p>
    <w:p>
      <w:pPr>
        <w:numPr>
          <w:ilvl w:val="0"/>
          <w:numId w:val="5"/>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资格赛比赛期间比赛鸽临检不在鸽舍中需于指定时间（两小时）内补检，超时该鸽以失格论。</w:t>
      </w:r>
    </w:p>
    <w:p>
      <w:pPr>
        <w:numPr>
          <w:ilvl w:val="0"/>
          <w:numId w:val="5"/>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经理事会全体委员理事一致通过，今后凡是工作人员及领导干部之比赛鸽均由当日之会员代表验鸽，</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并且需要临时抽取其他会员三人以上在场监督。</w:t>
      </w:r>
    </w:p>
    <w:p>
      <w:pPr>
        <w:numPr>
          <w:ilvl w:val="0"/>
          <w:numId w:val="5"/>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比赛鸽于任何检鸽作业中必须加盖该次检集鸽专用印章及本会任何封签，若受检鸽手续不齐全或封签</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破损者（塑胶或脚环破裂达三分之一（含三分之一）以上时），则该鸽以失格论。本条款效力延至三</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关比赛结束（即比赛鸽在任何一关检集鸽作业中受检手续不齐全而在比赛结束关以前被发现则该鸽仍</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然以失格论，会员不得异议且需遵守）。</w:t>
      </w:r>
    </w:p>
    <w:p>
      <w:pPr>
        <w:numPr>
          <w:ilvl w:val="0"/>
          <w:numId w:val="5"/>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为防止作弊行为，本会可以临检任何鸽舍，会员不得借故拒绝，临检鸽不在鸽舍中的，需要于指定时</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间内补检，第一次补检未到，该鸽不得参加当季往后所有友谊赛（含加组，暗组等），第二次补检未</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到或第三次临检不在鸽舍中者该鸽以失格论，会员不得异议且需遵守。</w:t>
      </w:r>
    </w:p>
    <w:p>
      <w:pPr>
        <w:numPr>
          <w:ilvl w:val="0"/>
          <w:numId w:val="5"/>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电子脚环每舍每羽只有一次更换机会，一舍最多两羽两次更换机会，两次以上（含本舍总羽数）电子</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环故障者该鸽按失格论处，（其他特殊情况以调查结论公式处理）。</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9.资格赛一次，正关赛春季三次，秋季四次，详细比赛时间请参照附录。</w:t>
      </w:r>
    </w:p>
    <w:p>
      <w:pPr>
        <w:numPr>
          <w:ilvl w:val="0"/>
          <w:numId w:val="0"/>
        </w:num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highlight w:val="blue"/>
          <w:lang w:val="en-US" w:eastAsia="zh-CN"/>
        </w:rPr>
        <w:t>第四项</w:t>
      </w:r>
      <w:r>
        <w:rPr>
          <w:rFonts w:hint="eastAsia" w:ascii="宋体" w:hAnsi="宋体" w:eastAsia="宋体" w:cs="宋体"/>
          <w:b/>
          <w:bCs/>
          <w:sz w:val="30"/>
          <w:szCs w:val="30"/>
          <w:highlight w:val="none"/>
          <w:lang w:val="en-US" w:eastAsia="zh-CN"/>
        </w:rPr>
        <w:t xml:space="preserve">   </w:t>
      </w:r>
      <w:r>
        <w:rPr>
          <w:rFonts w:hint="eastAsia" w:ascii="宋体" w:hAnsi="宋体" w:eastAsia="宋体" w:cs="宋体"/>
          <w:b/>
          <w:bCs/>
          <w:sz w:val="30"/>
          <w:szCs w:val="30"/>
          <w:highlight w:val="blue"/>
          <w:lang w:val="en-US" w:eastAsia="zh-CN"/>
        </w:rPr>
        <w:t>资格赛与比赛</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每次比赛集鸽时，参赛会员必须在规定的时间内把参赛鸽送到风雨无阻俱乐部（本会）办理签到手续，</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同时将比赛鸽放置在统一的规定范围内之位置，若不依规定放置于规定范围内之比赛鸽，一律以失格</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论。</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在所有比赛中（含资格赛及正关赛中），集鸽时若逾时1分钟签到，则每羽参赛鸽归巢时间加1分钟</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计算成绩，若逾时2分钟签到则加2分钟计算成绩，以此类推，若逾时一个小时（含一个小时）则按</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以上计算方式当关加分加时，若逾时一个小时以上签到该参赛者的参赛鸽则全部作失格论处，时间以</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本会打卡公钟为准。</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集鸽手续办完后，由本会工作人员装笼，在集鸽时如有参赛鸽逃笼均按失格论处。</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集鸽报到或归返鸽报道在检鸽作业以前，若鸽主疏忽而让参赛鸽飞脱时，以第二次送回报到会场时间</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计算。但若送回报到会场时已超过规定集鸽时间或各鸽舍有格时间则此鸽将以失格论处。</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每一参赛鸽舍须于检集鸽作业进行全程自行检视各项集鸽手续是否正确无误，若有遗漏或不符时须当</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场提出申复补正，离开现场或比赛鸽已放入鸽车后才发现检集鸽手续不符时不得要求补正，亦不得要</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求单独钩出该鸽，该鸽并以失格论处，会员和鸽主不得有异议且需遵守。</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比赛鸽归返报到会场时，如发现不是本会所佩戴的一切物件或印章，将图记该鸽一律以失格论。</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所有比赛（含资格赛及正关）皆以电子鸽钟记录为准，电话报道为辅，若电子鸽钟无法读取记录时，</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则以电话报道为准，比赛归返鸽的暗记（铝片或密码环等等）皆须拨打电话报道输入系统记录报到，</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并要按照规定时间内将参赛鸽送至指定地方或本会进行验鸽，成绩以到指定地点或本会报到时间为准，</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未按照要求或使用绑定的指定电话报到成功者，均以失格论处，不得有异议。</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为保障会员自身权益，请各参赛会员自行掌握电话报道录入时间。</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资格赛时，所有暗记请各会员于各自比赛时间截至内打入（以防电子鸽钟无法读取）。</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在资格赛、加赛、正关比赛中若比赛鸽被拾获，网捉或佩戴任何物件及记号有确凿证据者该鸽将以</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失格论。</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裁判员若未能在归返鸽报到会场前到达审查场或提早离开审查场，如有比赛鸽归返报到，其成绩</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应予以认定。</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比赛中本会将以临时抽签的形式抽取两名会员监视比赛，会员不得借故拒绝或妨碍监视工作，监视</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人员亦不得妨碍比赛之进行。</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空中距离及经纬度坐标必须在本会公告后一星期内提出异议，以便复查，逾期不予受理而依照公告</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实施。</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集鸽日期如遇气象台发布陆上台风等恶劣警报时，则不再集鸽或是否照原定集鸽日期验鸽由会长、</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裁判长及理事会成员决定。</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同羽鸽副环或主环遗失，本会不予补环，并该鸽以失格论。</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比赛鸽主副环或密码等暗记已经报入鸽钟者，却未在报到会场报到受检者，该鸽将以失格论，鸽钟</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以空打论处。</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本会为了防止作弊行为，可以将已经集鸽完毕的参赛鸽拉至离本会空中距离100公里范围内进行必</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要的试放检视，会员必须在规定时间内将参赛鸽送至本会进行验视，否则以失格论。</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比赛鸽不得有两个以上归返鸽舍（俗称：“AB鸽舍），若经发现事实，全舍所有选手鸽均以失格论处。</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比赛鸽必须由司放地自行飞返所登记之鸽舍，中途不得利用交通工具或其他人为因素协助反舍，如</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经发现查获，全舍以失格论。</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资格站或比赛正关如遇到鸽钟故障，卡住，副环，暗记未录入鸽钟，电话报到等故障，应该立即送</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至会场报到备检，同时向会场打卡员声明特别报到会场留会存查，且不得掺杂已经报到成功的归返</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鸽一起报到，否则以失格论，已故障的鸽钟记录不算，所有归返鸽均以会场报到时间为准。</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资格赛于放鸽时间、放鸽地点遇到下雨（不等待雨停）则把赛鸽载回东莞方向适当的地方（新圩或</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平南， 按时间表为准）司放。</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资格赛有司放，但是成绩不成立的情况下，需要进行第二次集鸽进行第二次资格赛，第一次司放有</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成绩和第二次资格赛有无成绩都直接跳到正关一。</w:t>
      </w:r>
    </w:p>
    <w:p>
      <w:pPr>
        <w:numPr>
          <w:ilvl w:val="0"/>
          <w:numId w:val="6"/>
        </w:numPr>
        <w:jc w:val="both"/>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FF0000"/>
          <w:sz w:val="24"/>
          <w:szCs w:val="24"/>
          <w:lang w:val="en-US" w:eastAsia="zh-CN"/>
        </w:rPr>
        <w:t>正关前两关比赛司放地无下雨即可司放，若司放时下雨，则把赛鸽载回东莞以外适当的地点（平南</w:t>
      </w:r>
    </w:p>
    <w:p>
      <w:pPr>
        <w:numPr>
          <w:ilvl w:val="0"/>
          <w:numId w:val="0"/>
        </w:numPr>
        <w:jc w:val="both"/>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FF0000"/>
          <w:sz w:val="24"/>
          <w:szCs w:val="24"/>
          <w:lang w:val="en-US" w:eastAsia="zh-CN"/>
        </w:rPr>
        <w:t xml:space="preserve">   或新圩，按时间表为准）司放。无论下雨与否一律司放。当鸽车途中因故无法下午四点到达时则开</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color w:val="FF0000"/>
          <w:sz w:val="24"/>
          <w:szCs w:val="24"/>
          <w:lang w:val="en-US" w:eastAsia="zh-CN"/>
        </w:rPr>
        <w:t xml:space="preserve">   回鸽会待隔天再司放。</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比赛鸽送会场报到突然死亡或未离会场前死亡经查觉该鸽以失格论。</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如因不符资格赛规定被判失格的归返鸽不论资格赛是否成立均不得参加下一关次的集鸽。</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凡于集鸽、验鸽、交鸽时若发现非当年、当季、当次或已失格之比赛鸽，一律公布该鸽所属会员及</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该鸽环号后，交还该会员，不得放入鸽车内。</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资格赛及加赛有格鸽必须足当次集鸽数量两成20%方有效成立，否则顺延至下次集鸽日并以所集鸽数</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为有格鸽，不再计算归返成数，继续比赛。但如符合结束比赛条件，则比赛结束。</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归返鸽报到审查会场的时间若比鸽钟记录快，则该鸽以失格论。除鸽钟故障卡住除外，鸽钟报到会</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场即等于该鸽舍比赛作业结束。</w:t>
      </w:r>
    </w:p>
    <w:p>
      <w:pPr>
        <w:numPr>
          <w:ilvl w:val="0"/>
          <w:numId w:val="6"/>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本会于会场门口设有报到线（黄色），凡是进入报到线一律视同报到，不愿报到者请留置在会场报到</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线外。</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30资格赛押车人员，由所有会员摇号或者抽签决定，如该会员无法派人押车则须负责该次比赛押车人员</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之费用（如：餐费、差旅费等），则该次押车人员由本会指派。</w:t>
      </w:r>
    </w:p>
    <w:p>
      <w:pPr>
        <w:numPr>
          <w:ilvl w:val="0"/>
          <w:numId w:val="7"/>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比赛或资格鸽集鸽入鸽车后，若因人为因素导致比赛鸽被泼有毒之物体（如汽油、柏油类、油漆类</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等），一切有损害比赛鸽飞行之物体时，必须当次比赛鸽受伤及死亡之成数达到当次集鸽数五成50%</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以上（含50%）时才停止比赛，否则继续比赛。计算比赛鸽死亡或受伤成数方法以鸽车装鸽后留在鸽</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车内或受伤在地上捡回之所有比赛鸽来计算成数。</w:t>
      </w:r>
    </w:p>
    <w:p>
      <w:pPr>
        <w:numPr>
          <w:ilvl w:val="0"/>
          <w:numId w:val="7"/>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资格赛或正关比赛若本会之比赛鸽于运鸽途中被劫走时则结束当季比赛，全部奖金以当次集入鸽车</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的有格鸽平分奖金。</w:t>
      </w:r>
    </w:p>
    <w:p>
      <w:pPr>
        <w:numPr>
          <w:ilvl w:val="0"/>
          <w:numId w:val="7"/>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视状况之需要，本会可以将归返鸽留置在会场待查，待比赛有格时间结束后再依序受检领回。</w:t>
      </w:r>
    </w:p>
    <w:p>
      <w:pPr>
        <w:numPr>
          <w:ilvl w:val="0"/>
          <w:numId w:val="7"/>
        </w:numPr>
        <w:jc w:val="both"/>
        <w:rPr>
          <w:rFonts w:hint="eastAsia" w:ascii="宋体" w:hAnsi="宋体" w:eastAsia="宋体" w:cs="宋体"/>
          <w:b/>
          <w:bCs/>
          <w:color w:val="000000" w:themeColor="text1"/>
          <w:sz w:val="32"/>
          <w:szCs w:val="32"/>
          <w:highlight w:val="red"/>
          <w:u w:val="single"/>
          <w:lang w:val="en-US" w:eastAsia="zh-CN"/>
          <w14:textFill>
            <w14:solidFill>
              <w14:schemeClr w14:val="tx1"/>
            </w14:solidFill>
          </w14:textFill>
        </w:rPr>
      </w:pPr>
      <w:r>
        <w:rPr>
          <w:rFonts w:hint="eastAsia" w:ascii="宋体" w:hAnsi="宋体" w:eastAsia="宋体" w:cs="宋体"/>
          <w:b/>
          <w:bCs/>
          <w:color w:val="000000" w:themeColor="text1"/>
          <w:sz w:val="32"/>
          <w:szCs w:val="32"/>
          <w:highlight w:val="red"/>
          <w:u w:val="single"/>
          <w:lang w:val="en-US" w:eastAsia="zh-CN"/>
          <w14:textFill>
            <w14:solidFill>
              <w14:schemeClr w14:val="tx1"/>
            </w14:solidFill>
          </w14:textFill>
        </w:rPr>
        <w:t>正关二如遇到下雨，则拉回不予司放，延期至下一次集鸽时间再行司放，如第二次司放再遇到下雨，则必须司放，也就是通常讲的延一不延二。</w:t>
      </w:r>
    </w:p>
    <w:p>
      <w:pPr>
        <w:numPr>
          <w:ilvl w:val="0"/>
          <w:numId w:val="7"/>
        </w:numPr>
        <w:jc w:val="both"/>
        <w:rPr>
          <w:rFonts w:hint="eastAsia" w:ascii="宋体" w:hAnsi="宋体" w:eastAsia="宋体" w:cs="宋体"/>
          <w:b/>
          <w:bCs/>
          <w:color w:val="000000" w:themeColor="text1"/>
          <w:sz w:val="32"/>
          <w:szCs w:val="32"/>
          <w:highlight w:val="red"/>
          <w:u w:val="single"/>
          <w:lang w:val="en-US" w:eastAsia="zh-CN"/>
          <w14:textFill>
            <w14:solidFill>
              <w14:schemeClr w14:val="tx1"/>
            </w14:solidFill>
          </w14:textFill>
        </w:rPr>
      </w:pPr>
      <w:r>
        <w:rPr>
          <w:rFonts w:hint="eastAsia" w:ascii="宋体" w:hAnsi="宋体" w:eastAsia="宋体" w:cs="宋体"/>
          <w:b/>
          <w:bCs/>
          <w:color w:val="000000" w:themeColor="text1"/>
          <w:sz w:val="32"/>
          <w:szCs w:val="32"/>
          <w:highlight w:val="red"/>
          <w:u w:val="single"/>
          <w:lang w:val="en-US" w:eastAsia="zh-CN"/>
          <w14:textFill>
            <w14:solidFill>
              <w14:schemeClr w14:val="tx1"/>
            </w14:solidFill>
          </w14:textFill>
        </w:rPr>
        <w:t>第三关一律在司放地点风雨无阻司放。</w:t>
      </w:r>
    </w:p>
    <w:p>
      <w:pPr>
        <w:jc w:val="center"/>
        <w:rPr>
          <w:rFonts w:hint="eastAsia" w:ascii="宋体" w:hAnsi="宋体" w:eastAsia="宋体" w:cs="宋体"/>
          <w:b/>
          <w:bCs/>
          <w:sz w:val="30"/>
          <w:szCs w:val="30"/>
          <w:highlight w:val="blue"/>
          <w:lang w:val="en-US" w:eastAsia="zh-CN"/>
        </w:rPr>
      </w:pPr>
      <w:r>
        <w:rPr>
          <w:rFonts w:hint="eastAsia" w:ascii="宋体" w:hAnsi="宋体" w:eastAsia="宋体" w:cs="宋体"/>
          <w:b/>
          <w:bCs/>
          <w:sz w:val="30"/>
          <w:szCs w:val="30"/>
          <w:highlight w:val="blue"/>
          <w:lang w:val="en-US" w:eastAsia="zh-CN"/>
        </w:rPr>
        <w:t>第五项</w:t>
      </w:r>
      <w:r>
        <w:rPr>
          <w:rFonts w:hint="eastAsia" w:ascii="宋体" w:hAnsi="宋体" w:eastAsia="宋体" w:cs="宋体"/>
          <w:b/>
          <w:bCs/>
          <w:sz w:val="30"/>
          <w:szCs w:val="30"/>
          <w:highlight w:val="none"/>
          <w:lang w:val="en-US" w:eastAsia="zh-CN"/>
        </w:rPr>
        <w:t xml:space="preserve">    </w:t>
      </w:r>
      <w:r>
        <w:rPr>
          <w:rFonts w:hint="eastAsia" w:ascii="宋体" w:hAnsi="宋体" w:eastAsia="宋体" w:cs="宋体"/>
          <w:b/>
          <w:bCs/>
          <w:sz w:val="30"/>
          <w:szCs w:val="30"/>
          <w:highlight w:val="blue"/>
          <w:lang w:val="en-US" w:eastAsia="zh-CN"/>
        </w:rPr>
        <w:t>报道系统的规定和相关问题</w:t>
      </w:r>
    </w:p>
    <w:p>
      <w:pPr>
        <w:numPr>
          <w:ilvl w:val="0"/>
          <w:numId w:val="8"/>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参赛的会员必须使用我会承认并在我会登记的设备报道，为防止比赛时因电子鸽钟或电子环出现问题</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和故障，本会将在赛前组织测试赛，目的是检验设备电子环的运行状况，比赛时如因鸽钟问题或电子</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环出现故障而未能及时上传成绩，未能报道成功的，导致当天成绩无效的，当关所有奖品、插组等均</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不予发放，该鸽以失格论，因为任何故障问题给会员所造成的损失本会不承担任何责任。</w:t>
      </w:r>
    </w:p>
    <w:p>
      <w:pPr>
        <w:numPr>
          <w:ilvl w:val="0"/>
          <w:numId w:val="8"/>
        </w:numPr>
        <w:spacing w:line="340" w:lineRule="exact"/>
        <w:ind w:left="402" w:leftChars="-13" w:hanging="429" w:hangingChars="179"/>
        <w:rPr>
          <w:rFonts w:hint="eastAsia" w:ascii="宋体" w:hAnsi="宋体" w:eastAsia="宋体" w:cs="宋体"/>
          <w:b w:val="0"/>
          <w:bCs w:val="0"/>
          <w:color w:val="000000"/>
          <w:kern w:val="0"/>
          <w:sz w:val="24"/>
          <w:szCs w:val="24"/>
        </w:rPr>
      </w:pPr>
      <w:r>
        <w:rPr>
          <w:rFonts w:hint="eastAsia" w:ascii="宋体" w:hAnsi="宋体" w:eastAsia="宋体" w:cs="宋体"/>
          <w:b w:val="0"/>
          <w:bCs w:val="0"/>
          <w:sz w:val="24"/>
          <w:szCs w:val="24"/>
          <w:lang w:val="en-US" w:eastAsia="zh-CN"/>
        </w:rPr>
        <w:t>如果第一羽参赛鸽归巢电子扫描成功因网络不能成功上传，</w:t>
      </w:r>
      <w:r>
        <w:rPr>
          <w:rFonts w:hint="eastAsia" w:ascii="宋体" w:hAnsi="宋体" w:eastAsia="宋体" w:cs="宋体"/>
          <w:b w:val="0"/>
          <w:bCs w:val="0"/>
          <w:color w:val="000000"/>
          <w:kern w:val="0"/>
          <w:sz w:val="24"/>
          <w:szCs w:val="24"/>
        </w:rPr>
        <w:t>会员必须用</w:t>
      </w:r>
      <w:r>
        <w:rPr>
          <w:rFonts w:hint="eastAsia" w:ascii="宋体" w:hAnsi="宋体" w:eastAsia="宋体" w:cs="宋体"/>
          <w:b w:val="0"/>
          <w:bCs w:val="0"/>
          <w:color w:val="000000"/>
          <w:kern w:val="0"/>
          <w:sz w:val="24"/>
          <w:szCs w:val="24"/>
          <w:lang w:val="en-US" w:eastAsia="zh-CN"/>
        </w:rPr>
        <w:t>手打鸽钟</w:t>
      </w:r>
      <w:r>
        <w:rPr>
          <w:rFonts w:hint="eastAsia" w:ascii="宋体" w:hAnsi="宋体" w:eastAsia="宋体" w:cs="宋体"/>
          <w:b w:val="0"/>
          <w:bCs w:val="0"/>
          <w:color w:val="000000"/>
          <w:kern w:val="0"/>
          <w:sz w:val="24"/>
          <w:szCs w:val="24"/>
        </w:rPr>
        <w:t>报到</w:t>
      </w:r>
      <w:r>
        <w:rPr>
          <w:rFonts w:hint="eastAsia" w:ascii="宋体" w:hAnsi="宋体" w:eastAsia="宋体" w:cs="宋体"/>
          <w:b w:val="0"/>
          <w:bCs w:val="0"/>
          <w:color w:val="000000"/>
          <w:kern w:val="0"/>
          <w:sz w:val="24"/>
          <w:szCs w:val="24"/>
          <w:lang w:val="en-US" w:eastAsia="zh-CN"/>
        </w:rPr>
        <w:t>记录</w:t>
      </w:r>
      <w:r>
        <w:rPr>
          <w:rFonts w:hint="eastAsia" w:ascii="宋体" w:hAnsi="宋体" w:eastAsia="宋体" w:cs="宋体"/>
          <w:b w:val="0"/>
          <w:bCs w:val="0"/>
          <w:color w:val="000000"/>
          <w:kern w:val="0"/>
          <w:sz w:val="24"/>
          <w:szCs w:val="24"/>
        </w:rPr>
        <w:t>成绩。</w:t>
      </w:r>
      <w:r>
        <w:rPr>
          <w:rFonts w:hint="eastAsia" w:ascii="宋体" w:hAnsi="宋体" w:eastAsia="宋体" w:cs="宋体"/>
          <w:b w:val="0"/>
          <w:bCs w:val="0"/>
          <w:color w:val="000000"/>
          <w:kern w:val="0"/>
          <w:sz w:val="24"/>
          <w:szCs w:val="24"/>
          <w:lang w:val="en-US" w:eastAsia="zh-CN"/>
        </w:rPr>
        <w:t>本舍</w:t>
      </w:r>
    </w:p>
    <w:p>
      <w:pPr>
        <w:numPr>
          <w:ilvl w:val="0"/>
          <w:numId w:val="0"/>
        </w:numPr>
        <w:spacing w:line="340" w:lineRule="exact"/>
        <w:ind w:leftChars="-192"/>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 xml:space="preserve">     分速</w:t>
      </w:r>
      <w:r>
        <w:rPr>
          <w:rFonts w:hint="eastAsia" w:ascii="宋体" w:hAnsi="宋体" w:eastAsia="宋体" w:cs="宋体"/>
          <w:b w:val="0"/>
          <w:bCs w:val="0"/>
          <w:color w:val="000000"/>
          <w:kern w:val="0"/>
          <w:sz w:val="24"/>
          <w:szCs w:val="24"/>
        </w:rPr>
        <w:t>结束</w:t>
      </w:r>
      <w:r>
        <w:rPr>
          <w:rFonts w:hint="eastAsia" w:ascii="宋体" w:hAnsi="宋体" w:eastAsia="宋体" w:cs="宋体"/>
          <w:b w:val="0"/>
          <w:bCs w:val="0"/>
          <w:color w:val="000000"/>
          <w:kern w:val="0"/>
          <w:sz w:val="24"/>
          <w:szCs w:val="24"/>
          <w:lang w:val="en-US" w:eastAsia="zh-CN"/>
        </w:rPr>
        <w:t>后</w:t>
      </w:r>
      <w:r>
        <w:rPr>
          <w:rFonts w:hint="eastAsia" w:ascii="宋体" w:hAnsi="宋体" w:eastAsia="宋体" w:cs="宋体"/>
          <w:b w:val="0"/>
          <w:bCs w:val="0"/>
          <w:color w:val="000000"/>
          <w:kern w:val="0"/>
          <w:sz w:val="24"/>
          <w:szCs w:val="24"/>
        </w:rPr>
        <w:t>带</w:t>
      </w:r>
      <w:r>
        <w:rPr>
          <w:rFonts w:hint="eastAsia" w:ascii="宋体" w:hAnsi="宋体" w:eastAsia="宋体" w:cs="宋体"/>
          <w:b w:val="0"/>
          <w:bCs w:val="0"/>
          <w:color w:val="000000"/>
          <w:kern w:val="0"/>
          <w:sz w:val="24"/>
          <w:szCs w:val="24"/>
          <w:lang w:val="en-US" w:eastAsia="zh-CN"/>
        </w:rPr>
        <w:t>上</w:t>
      </w:r>
      <w:r>
        <w:rPr>
          <w:rFonts w:hint="eastAsia" w:ascii="宋体" w:hAnsi="宋体" w:eastAsia="宋体" w:cs="宋体"/>
          <w:b w:val="0"/>
          <w:bCs w:val="0"/>
          <w:color w:val="000000"/>
          <w:kern w:val="0"/>
          <w:sz w:val="24"/>
          <w:szCs w:val="24"/>
        </w:rPr>
        <w:t>掌中宝和归巢鸽到本</w:t>
      </w:r>
      <w:r>
        <w:rPr>
          <w:rFonts w:hint="eastAsia" w:ascii="宋体" w:hAnsi="宋体" w:eastAsia="宋体" w:cs="宋体"/>
          <w:b w:val="0"/>
          <w:bCs w:val="0"/>
          <w:color w:val="000000"/>
          <w:kern w:val="0"/>
          <w:sz w:val="24"/>
          <w:szCs w:val="24"/>
          <w:lang w:val="en-US" w:eastAsia="zh-CN"/>
        </w:rPr>
        <w:t>会</w:t>
      </w:r>
      <w:r>
        <w:rPr>
          <w:rFonts w:hint="eastAsia" w:ascii="宋体" w:hAnsi="宋体" w:eastAsia="宋体" w:cs="宋体"/>
          <w:b w:val="0"/>
          <w:bCs w:val="0"/>
          <w:color w:val="000000"/>
          <w:kern w:val="0"/>
          <w:sz w:val="24"/>
          <w:szCs w:val="24"/>
        </w:rPr>
        <w:t>用掌中宝重新录入成绩。</w:t>
      </w:r>
      <w:r>
        <w:rPr>
          <w:rFonts w:hint="eastAsia" w:ascii="宋体" w:hAnsi="宋体" w:eastAsia="宋体" w:cs="宋体"/>
          <w:b w:val="0"/>
          <w:bCs w:val="0"/>
          <w:sz w:val="24"/>
          <w:szCs w:val="24"/>
        </w:rPr>
        <w:t>因</w:t>
      </w:r>
      <w:r>
        <w:rPr>
          <w:rFonts w:hint="eastAsia" w:ascii="宋体" w:hAnsi="宋体" w:eastAsia="宋体" w:cs="宋体"/>
          <w:b w:val="0"/>
          <w:bCs w:val="0"/>
          <w:color w:val="000000"/>
          <w:kern w:val="0"/>
          <w:sz w:val="24"/>
          <w:szCs w:val="24"/>
        </w:rPr>
        <w:t>任何</w:t>
      </w:r>
      <w:r>
        <w:rPr>
          <w:rFonts w:hint="eastAsia" w:ascii="宋体" w:hAnsi="宋体" w:eastAsia="宋体" w:cs="宋体"/>
          <w:b w:val="0"/>
          <w:bCs w:val="0"/>
          <w:color w:val="000000"/>
          <w:sz w:val="24"/>
          <w:szCs w:val="24"/>
        </w:rPr>
        <w:t>故障问题给</w:t>
      </w:r>
      <w:r>
        <w:rPr>
          <w:rFonts w:hint="eastAsia" w:ascii="宋体" w:hAnsi="宋体" w:eastAsia="宋体" w:cs="宋体"/>
          <w:b w:val="0"/>
          <w:bCs w:val="0"/>
          <w:color w:val="000000"/>
          <w:kern w:val="0"/>
          <w:sz w:val="24"/>
          <w:szCs w:val="24"/>
        </w:rPr>
        <w:t>会员所造成的损失</w:t>
      </w:r>
    </w:p>
    <w:p>
      <w:pPr>
        <w:numPr>
          <w:ilvl w:val="0"/>
          <w:numId w:val="0"/>
        </w:numPr>
        <w:spacing w:line="340" w:lineRule="exact"/>
        <w:ind w:leftChars="-192"/>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 xml:space="preserve">     </w:t>
      </w:r>
      <w:r>
        <w:rPr>
          <w:rFonts w:hint="eastAsia" w:ascii="宋体" w:hAnsi="宋体" w:eastAsia="宋体" w:cs="宋体"/>
          <w:b w:val="0"/>
          <w:bCs w:val="0"/>
          <w:color w:val="000000"/>
          <w:kern w:val="0"/>
          <w:sz w:val="24"/>
          <w:szCs w:val="24"/>
        </w:rPr>
        <w:t>本</w:t>
      </w:r>
      <w:r>
        <w:rPr>
          <w:rFonts w:hint="eastAsia" w:ascii="宋体" w:hAnsi="宋体" w:eastAsia="宋体" w:cs="宋体"/>
          <w:b w:val="0"/>
          <w:bCs w:val="0"/>
          <w:color w:val="000000"/>
          <w:kern w:val="0"/>
          <w:sz w:val="24"/>
          <w:szCs w:val="24"/>
          <w:lang w:val="en-US" w:eastAsia="zh-CN"/>
        </w:rPr>
        <w:t>会</w:t>
      </w:r>
      <w:r>
        <w:rPr>
          <w:rFonts w:hint="eastAsia" w:ascii="宋体" w:hAnsi="宋体" w:eastAsia="宋体" w:cs="宋体"/>
          <w:b w:val="0"/>
          <w:bCs w:val="0"/>
          <w:color w:val="000000"/>
          <w:kern w:val="0"/>
          <w:sz w:val="24"/>
          <w:szCs w:val="24"/>
        </w:rPr>
        <w:t xml:space="preserve">不承担任何责任。                                                                                  </w:t>
      </w:r>
    </w:p>
    <w:p>
      <w:pPr>
        <w:numPr>
          <w:ilvl w:val="0"/>
          <w:numId w:val="8"/>
        </w:numPr>
        <w:spacing w:line="340" w:lineRule="exact"/>
        <w:ind w:left="402" w:leftChars="-13" w:hanging="429" w:hangingChars="179"/>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sz w:val="24"/>
          <w:szCs w:val="24"/>
        </w:rPr>
        <w:t>如</w:t>
      </w:r>
      <w:r>
        <w:rPr>
          <w:rFonts w:hint="eastAsia" w:ascii="宋体" w:hAnsi="宋体" w:eastAsia="宋体" w:cs="宋体"/>
          <w:b w:val="0"/>
          <w:bCs w:val="0"/>
          <w:color w:val="000000"/>
          <w:kern w:val="0"/>
          <w:sz w:val="24"/>
          <w:szCs w:val="24"/>
        </w:rPr>
        <w:t>比赛当天</w:t>
      </w:r>
      <w:r>
        <w:rPr>
          <w:rFonts w:hint="eastAsia" w:ascii="宋体" w:hAnsi="宋体" w:eastAsia="宋体" w:cs="宋体"/>
          <w:b w:val="0"/>
          <w:bCs w:val="0"/>
          <w:color w:val="000000"/>
          <w:sz w:val="24"/>
          <w:szCs w:val="24"/>
        </w:rPr>
        <w:t>电子鸽钟或电子环</w:t>
      </w:r>
      <w:r>
        <w:rPr>
          <w:rFonts w:hint="eastAsia" w:ascii="宋体" w:hAnsi="宋体" w:eastAsia="宋体" w:cs="宋体"/>
          <w:b w:val="0"/>
          <w:bCs w:val="0"/>
          <w:color w:val="000000"/>
          <w:kern w:val="0"/>
          <w:sz w:val="24"/>
          <w:szCs w:val="24"/>
        </w:rPr>
        <w:t>或</w:t>
      </w:r>
      <w:r>
        <w:rPr>
          <w:rFonts w:hint="eastAsia" w:ascii="宋体" w:hAnsi="宋体" w:eastAsia="宋体" w:cs="宋体"/>
          <w:b w:val="0"/>
          <w:bCs w:val="0"/>
          <w:color w:val="000000"/>
          <w:sz w:val="24"/>
          <w:szCs w:val="24"/>
        </w:rPr>
        <w:t>出现其它任何故障，</w:t>
      </w:r>
      <w:r>
        <w:rPr>
          <w:rFonts w:hint="eastAsia" w:ascii="宋体" w:hAnsi="宋体" w:eastAsia="宋体" w:cs="宋体"/>
          <w:b w:val="0"/>
          <w:bCs w:val="0"/>
          <w:color w:val="000000"/>
          <w:sz w:val="24"/>
          <w:szCs w:val="24"/>
          <w:lang w:val="en-US" w:eastAsia="zh-CN"/>
        </w:rPr>
        <w:t>可以采取手打鸽钟报道，手打鸽钟只接受一次故</w:t>
      </w:r>
    </w:p>
    <w:p>
      <w:pPr>
        <w:numPr>
          <w:ilvl w:val="0"/>
          <w:numId w:val="0"/>
        </w:numPr>
        <w:spacing w:line="340" w:lineRule="exact"/>
        <w:ind w:leftChars="-192"/>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sz w:val="24"/>
          <w:szCs w:val="24"/>
          <w:lang w:val="en-US" w:eastAsia="zh-CN"/>
        </w:rPr>
        <w:t xml:space="preserve">     障使用，连续出现故障的会员给予失格论处，</w:t>
      </w:r>
      <w:r>
        <w:rPr>
          <w:rFonts w:hint="eastAsia" w:ascii="宋体" w:hAnsi="宋体" w:eastAsia="宋体" w:cs="宋体"/>
          <w:b w:val="0"/>
          <w:bCs w:val="0"/>
          <w:sz w:val="24"/>
          <w:szCs w:val="24"/>
        </w:rPr>
        <w:t>因</w:t>
      </w:r>
      <w:r>
        <w:rPr>
          <w:rFonts w:hint="eastAsia" w:ascii="宋体" w:hAnsi="宋体" w:eastAsia="宋体" w:cs="宋体"/>
          <w:b w:val="0"/>
          <w:bCs w:val="0"/>
          <w:color w:val="000000"/>
          <w:kern w:val="0"/>
          <w:sz w:val="24"/>
          <w:szCs w:val="24"/>
        </w:rPr>
        <w:t>任何</w:t>
      </w:r>
      <w:r>
        <w:rPr>
          <w:rFonts w:hint="eastAsia" w:ascii="宋体" w:hAnsi="宋体" w:eastAsia="宋体" w:cs="宋体"/>
          <w:b w:val="0"/>
          <w:bCs w:val="0"/>
          <w:color w:val="000000"/>
          <w:sz w:val="24"/>
          <w:szCs w:val="24"/>
        </w:rPr>
        <w:t>故障问题给</w:t>
      </w:r>
      <w:r>
        <w:rPr>
          <w:rFonts w:hint="eastAsia" w:ascii="宋体" w:hAnsi="宋体" w:eastAsia="宋体" w:cs="宋体"/>
          <w:b w:val="0"/>
          <w:bCs w:val="0"/>
          <w:color w:val="000000"/>
          <w:kern w:val="0"/>
          <w:sz w:val="24"/>
          <w:szCs w:val="24"/>
        </w:rPr>
        <w:t>会员所造成的损失本</w:t>
      </w:r>
      <w:r>
        <w:rPr>
          <w:rFonts w:hint="eastAsia" w:ascii="宋体" w:hAnsi="宋体" w:eastAsia="宋体" w:cs="宋体"/>
          <w:b w:val="0"/>
          <w:bCs w:val="0"/>
          <w:color w:val="000000"/>
          <w:kern w:val="0"/>
          <w:sz w:val="24"/>
          <w:szCs w:val="24"/>
          <w:lang w:val="en-US" w:eastAsia="zh-CN"/>
        </w:rPr>
        <w:t>会</w:t>
      </w:r>
      <w:r>
        <w:rPr>
          <w:rFonts w:hint="eastAsia" w:ascii="宋体" w:hAnsi="宋体" w:eastAsia="宋体" w:cs="宋体"/>
          <w:b w:val="0"/>
          <w:bCs w:val="0"/>
          <w:color w:val="000000"/>
          <w:kern w:val="0"/>
          <w:sz w:val="24"/>
          <w:szCs w:val="24"/>
        </w:rPr>
        <w:t>不承担任何责</w:t>
      </w:r>
    </w:p>
    <w:p>
      <w:pPr>
        <w:numPr>
          <w:ilvl w:val="0"/>
          <w:numId w:val="0"/>
        </w:numPr>
        <w:spacing w:line="340" w:lineRule="exact"/>
        <w:ind w:leftChars="-192"/>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 xml:space="preserve">     </w:t>
      </w:r>
      <w:r>
        <w:rPr>
          <w:rFonts w:hint="eastAsia" w:ascii="宋体" w:hAnsi="宋体" w:eastAsia="宋体" w:cs="宋体"/>
          <w:b w:val="0"/>
          <w:bCs w:val="0"/>
          <w:color w:val="000000"/>
          <w:kern w:val="0"/>
          <w:sz w:val="24"/>
          <w:szCs w:val="24"/>
        </w:rPr>
        <w:t>任。</w:t>
      </w:r>
    </w:p>
    <w:p>
      <w:pPr>
        <w:spacing w:line="340" w:lineRule="exact"/>
        <w:ind w:left="-4" w:leftChars="-2" w:firstLine="2"/>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4.</w:t>
      </w:r>
      <w:r>
        <w:rPr>
          <w:rFonts w:hint="eastAsia" w:ascii="宋体" w:hAnsi="宋体" w:eastAsia="宋体" w:cs="宋体"/>
          <w:b w:val="0"/>
          <w:bCs w:val="0"/>
          <w:color w:val="000000"/>
          <w:kern w:val="0"/>
          <w:sz w:val="24"/>
          <w:szCs w:val="24"/>
        </w:rPr>
        <w:t>多次重复报到以最后报到时间计算成绩。</w:t>
      </w:r>
    </w:p>
    <w:p>
      <w:pPr>
        <w:spacing w:line="340" w:lineRule="exact"/>
        <w:ind w:left="420" w:hanging="480" w:hangingChars="20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5.会员</w:t>
      </w:r>
      <w:r>
        <w:rPr>
          <w:rFonts w:hint="eastAsia" w:ascii="宋体" w:hAnsi="宋体" w:eastAsia="宋体" w:cs="宋体"/>
          <w:b w:val="0"/>
          <w:bCs w:val="0"/>
          <w:color w:val="000000"/>
          <w:kern w:val="0"/>
          <w:sz w:val="24"/>
          <w:szCs w:val="24"/>
        </w:rPr>
        <w:t>电话必须是比赛前将电话号码报鸽会留底</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lang w:val="en-US" w:eastAsia="zh-CN"/>
        </w:rPr>
        <w:t>以便联系到会员。</w:t>
      </w:r>
    </w:p>
    <w:p>
      <w:pPr>
        <w:wordWrap w:val="0"/>
        <w:spacing w:line="340" w:lineRule="exact"/>
        <w:ind w:left="503" w:leftChars="-7" w:hanging="518" w:hangingChars="216"/>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6.</w:t>
      </w:r>
      <w:r>
        <w:rPr>
          <w:rFonts w:hint="eastAsia" w:ascii="宋体" w:hAnsi="宋体" w:eastAsia="宋体" w:cs="宋体"/>
          <w:b w:val="0"/>
          <w:bCs w:val="0"/>
          <w:color w:val="000000"/>
          <w:kern w:val="0"/>
          <w:sz w:val="24"/>
          <w:szCs w:val="24"/>
        </w:rPr>
        <w:t>本</w:t>
      </w:r>
      <w:r>
        <w:rPr>
          <w:rFonts w:hint="eastAsia" w:ascii="宋体" w:hAnsi="宋体" w:eastAsia="宋体" w:cs="宋体"/>
          <w:b w:val="0"/>
          <w:bCs w:val="0"/>
          <w:color w:val="000000"/>
          <w:kern w:val="0"/>
          <w:sz w:val="24"/>
          <w:szCs w:val="24"/>
          <w:lang w:val="en-US" w:eastAsia="zh-CN"/>
        </w:rPr>
        <w:t>章</w:t>
      </w:r>
      <w:r>
        <w:rPr>
          <w:rFonts w:hint="eastAsia" w:ascii="宋体" w:hAnsi="宋体" w:eastAsia="宋体" w:cs="宋体"/>
          <w:b w:val="0"/>
          <w:bCs w:val="0"/>
          <w:color w:val="000000"/>
          <w:kern w:val="0"/>
          <w:sz w:val="24"/>
          <w:szCs w:val="24"/>
        </w:rPr>
        <w:t>程的时间以</w:t>
      </w:r>
      <w:r>
        <w:rPr>
          <w:rFonts w:hint="eastAsia" w:ascii="宋体" w:hAnsi="宋体" w:eastAsia="宋体" w:cs="宋体"/>
          <w:b w:val="0"/>
          <w:bCs w:val="0"/>
          <w:color w:val="000000"/>
          <w:kern w:val="0"/>
          <w:sz w:val="24"/>
          <w:szCs w:val="24"/>
          <w:lang w:val="en-US" w:eastAsia="zh-CN"/>
        </w:rPr>
        <w:t>东莞市风雨无阻信鸽俱乐部</w:t>
      </w:r>
      <w:r>
        <w:rPr>
          <w:rFonts w:hint="eastAsia" w:ascii="宋体" w:hAnsi="宋体" w:eastAsia="宋体" w:cs="宋体"/>
          <w:b w:val="0"/>
          <w:bCs w:val="0"/>
          <w:color w:val="000000"/>
          <w:kern w:val="0"/>
          <w:sz w:val="24"/>
          <w:szCs w:val="24"/>
        </w:rPr>
        <w:t>计算机校时</w:t>
      </w:r>
      <w:r>
        <w:rPr>
          <w:rFonts w:hint="eastAsia" w:ascii="宋体" w:hAnsi="宋体" w:eastAsia="宋体" w:cs="宋体"/>
          <w:b w:val="0"/>
          <w:bCs w:val="0"/>
          <w:color w:val="000000"/>
          <w:kern w:val="0"/>
          <w:sz w:val="24"/>
          <w:szCs w:val="24"/>
          <w:lang w:val="en-US" w:eastAsia="zh-CN"/>
        </w:rPr>
        <w:t>的鸽会</w:t>
      </w:r>
      <w:r>
        <w:rPr>
          <w:rFonts w:hint="eastAsia" w:ascii="宋体" w:hAnsi="宋体" w:eastAsia="宋体" w:cs="宋体"/>
          <w:b w:val="0"/>
          <w:bCs w:val="0"/>
          <w:color w:val="000000"/>
          <w:kern w:val="0"/>
          <w:sz w:val="24"/>
          <w:szCs w:val="24"/>
        </w:rPr>
        <w:t>公钟及计算机与联机电子扫描鸽钟时</w:t>
      </w:r>
    </w:p>
    <w:p>
      <w:pPr>
        <w:wordWrap w:val="0"/>
        <w:spacing w:line="340" w:lineRule="exact"/>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val="en-US" w:eastAsia="zh-CN"/>
        </w:rPr>
        <w:t xml:space="preserve">  </w:t>
      </w:r>
      <w:r>
        <w:rPr>
          <w:rFonts w:hint="eastAsia" w:ascii="宋体" w:hAnsi="宋体" w:eastAsia="宋体" w:cs="宋体"/>
          <w:b w:val="0"/>
          <w:bCs w:val="0"/>
          <w:color w:val="000000"/>
          <w:kern w:val="0"/>
          <w:sz w:val="24"/>
          <w:szCs w:val="24"/>
        </w:rPr>
        <w:t>间为准，会员自行</w:t>
      </w:r>
      <w:r>
        <w:rPr>
          <w:rFonts w:hint="eastAsia" w:ascii="宋体" w:hAnsi="宋体" w:eastAsia="宋体" w:cs="宋体"/>
          <w:b w:val="0"/>
          <w:bCs w:val="0"/>
          <w:color w:val="000000"/>
          <w:kern w:val="0"/>
          <w:sz w:val="24"/>
          <w:szCs w:val="24"/>
          <w:lang w:val="en-US" w:eastAsia="zh-CN"/>
        </w:rPr>
        <w:t>比</w:t>
      </w:r>
      <w:r>
        <w:rPr>
          <w:rFonts w:hint="eastAsia" w:ascii="宋体" w:hAnsi="宋体" w:eastAsia="宋体" w:cs="宋体"/>
          <w:b w:val="0"/>
          <w:bCs w:val="0"/>
          <w:color w:val="000000"/>
          <w:kern w:val="0"/>
          <w:sz w:val="24"/>
          <w:szCs w:val="24"/>
        </w:rPr>
        <w:t>对校时</w:t>
      </w:r>
      <w:r>
        <w:rPr>
          <w:rFonts w:hint="eastAsia" w:ascii="宋体" w:hAnsi="宋体" w:eastAsia="宋体" w:cs="宋体"/>
          <w:b w:val="0"/>
          <w:bCs w:val="0"/>
          <w:color w:val="000000"/>
          <w:kern w:val="0"/>
          <w:sz w:val="24"/>
          <w:szCs w:val="24"/>
          <w:lang w:eastAsia="zh-CN"/>
        </w:rPr>
        <w:t>。</w:t>
      </w:r>
    </w:p>
    <w:p>
      <w:pPr>
        <w:numPr>
          <w:ilvl w:val="0"/>
          <w:numId w:val="0"/>
        </w:numPr>
        <w:wordWrap w:val="0"/>
        <w:spacing w:line="340" w:lineRule="exact"/>
        <w:ind w:leftChars="-223"/>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 xml:space="preserve">    7.所有参赛的会员只有在鸽钟出现故障的时候才可以使用备用报道，否则以失格论。</w:t>
      </w:r>
    </w:p>
    <w:p>
      <w:pPr>
        <w:numPr>
          <w:ilvl w:val="0"/>
          <w:numId w:val="0"/>
        </w:numPr>
        <w:wordWrap w:val="0"/>
        <w:spacing w:line="340" w:lineRule="exact"/>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8.本应由鸽钟上传成绩的归返鸽，会员私自撕下或密码条出现丢失或损毁无法辨别的情况下，该鸽则</w:t>
      </w:r>
    </w:p>
    <w:p>
      <w:pPr>
        <w:numPr>
          <w:ilvl w:val="0"/>
          <w:numId w:val="0"/>
        </w:numPr>
        <w:wordWrap w:val="0"/>
        <w:spacing w:line="340" w:lineRule="exact"/>
        <w:ind w:leftChars="-223"/>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 xml:space="preserve">      以失格论。</w:t>
      </w:r>
    </w:p>
    <w:p>
      <w:pPr>
        <w:numPr>
          <w:ilvl w:val="0"/>
          <w:numId w:val="9"/>
        </w:numPr>
        <w:wordWrap w:val="0"/>
        <w:spacing w:line="340" w:lineRule="exact"/>
        <w:ind w:leftChars="-223" w:firstLine="48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请会员详细关注协会公告，手机信息，由于会员自身通讯设备有故障等问题造成的损失与我会无关，</w:t>
      </w:r>
    </w:p>
    <w:p>
      <w:pPr>
        <w:numPr>
          <w:ilvl w:val="0"/>
          <w:numId w:val="0"/>
        </w:numPr>
        <w:wordWrap w:val="0"/>
        <w:spacing w:line="340" w:lineRule="exact"/>
        <w:ind w:leftChars="-223"/>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 xml:space="preserve">       凡是章程与最新公告有冲突的，以最新通告为准。</w:t>
      </w:r>
    </w:p>
    <w:p>
      <w:pPr>
        <w:numPr>
          <w:ilvl w:val="0"/>
          <w:numId w:val="9"/>
        </w:numPr>
        <w:wordWrap w:val="0"/>
        <w:spacing w:line="340" w:lineRule="exact"/>
        <w:ind w:left="-468" w:leftChars="-223" w:firstLine="480" w:firstLineChars="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鸽钟逾时报到，若超过本会所规定的该鸽舍及选手鸽有格时间报到时，该舍以全舍失格论不得异议。    11.鸽钟被判失格者，比赛鸽以会场报到时间计算分速。</w:t>
      </w:r>
    </w:p>
    <w:p>
      <w:pPr>
        <w:numPr>
          <w:ilvl w:val="0"/>
          <w:numId w:val="0"/>
        </w:numPr>
        <w:wordWrap w:val="0"/>
        <w:spacing w:line="340" w:lineRule="exact"/>
        <w:ind w:leftChars="-223"/>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 xml:space="preserve">    12.鸽钟指针定位不准而无法辨别时间者，必须遵从理事会及会长裁决不得异议。</w:t>
      </w:r>
    </w:p>
    <w:p>
      <w:pPr>
        <w:numPr>
          <w:ilvl w:val="0"/>
          <w:numId w:val="10"/>
        </w:numPr>
        <w:wordWrap w:val="0"/>
        <w:spacing w:line="340" w:lineRule="exact"/>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每个参与比赛的鸽钟，会员在第一次资格赛把归巢鸽送到本会报到验鸽时，鸽钟需要留置本会检查</w:t>
      </w:r>
    </w:p>
    <w:p>
      <w:pPr>
        <w:numPr>
          <w:ilvl w:val="0"/>
          <w:numId w:val="0"/>
        </w:numPr>
        <w:wordWrap w:val="0"/>
        <w:spacing w:line="340" w:lineRule="exact"/>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 xml:space="preserve">   和核对暗记，下关比赛集鸽时领回鸽钟并按号码顺序使用。</w:t>
      </w:r>
    </w:p>
    <w:p>
      <w:pPr>
        <w:numPr>
          <w:ilvl w:val="0"/>
          <w:numId w:val="0"/>
        </w:numPr>
        <w:wordWrap w:val="0"/>
        <w:spacing w:line="340" w:lineRule="exact"/>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14.鸽钟校正时间逾时或鸽钟校正带离现场后发现鸽钟故障，或手续不齐全者一律不再补对校正。</w:t>
      </w:r>
    </w:p>
    <w:p>
      <w:pPr>
        <w:numPr>
          <w:ilvl w:val="0"/>
          <w:numId w:val="0"/>
        </w:numPr>
        <w:wordWrap w:val="0"/>
        <w:spacing w:line="340" w:lineRule="exact"/>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15.如果发现参赛会员有用非法手段、制作假的假环鸽钟等行为，一经发现，整舍以失格论并通告全会。</w:t>
      </w:r>
    </w:p>
    <w:p>
      <w:pPr>
        <w:numPr>
          <w:ilvl w:val="0"/>
          <w:numId w:val="0"/>
        </w:numPr>
        <w:wordWrap w:val="0"/>
        <w:spacing w:line="340" w:lineRule="exact"/>
        <w:jc w:val="center"/>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16.鸽钟会员可以采取以下方式获得；</w:t>
      </w:r>
      <w:r>
        <w:rPr>
          <w:rFonts w:hint="eastAsia" w:ascii="宋体" w:hAnsi="宋体" w:eastAsia="宋体" w:cs="宋体"/>
          <w:b w:val="0"/>
          <w:bCs w:val="0"/>
          <w:color w:val="000000"/>
          <w:kern w:val="0"/>
          <w:sz w:val="24"/>
          <w:szCs w:val="24"/>
          <w:lang w:val="en-US" w:eastAsia="zh-CN"/>
        </w:rPr>
        <w:sym w:font="Wingdings" w:char="F081"/>
      </w:r>
      <w:r>
        <w:rPr>
          <w:rFonts w:hint="eastAsia" w:ascii="宋体" w:hAnsi="宋体" w:eastAsia="宋体" w:cs="宋体"/>
          <w:b w:val="0"/>
          <w:bCs w:val="0"/>
          <w:color w:val="000000"/>
          <w:kern w:val="0"/>
          <w:sz w:val="24"/>
          <w:szCs w:val="24"/>
          <w:lang w:val="en-US" w:eastAsia="zh-CN"/>
        </w:rPr>
        <w:t>购买，一次性向我会购买，</w:t>
      </w:r>
      <w:r>
        <w:rPr>
          <w:rFonts w:hint="eastAsia" w:ascii="宋体" w:hAnsi="宋体" w:eastAsia="宋体" w:cs="宋体"/>
          <w:b w:val="0"/>
          <w:bCs w:val="0"/>
          <w:color w:val="000000"/>
          <w:kern w:val="0"/>
          <w:sz w:val="24"/>
          <w:szCs w:val="24"/>
          <w:lang w:val="en-US" w:eastAsia="zh-CN"/>
        </w:rPr>
        <w:sym w:font="Wingdings" w:char="F082"/>
      </w:r>
      <w:r>
        <w:rPr>
          <w:rFonts w:hint="eastAsia" w:ascii="宋体" w:hAnsi="宋体" w:eastAsia="宋体" w:cs="宋体"/>
          <w:b w:val="0"/>
          <w:bCs w:val="0"/>
          <w:color w:val="000000"/>
          <w:kern w:val="0"/>
          <w:sz w:val="24"/>
          <w:szCs w:val="24"/>
          <w:lang w:val="en-US" w:eastAsia="zh-CN"/>
        </w:rPr>
        <w:t>租用，（一次性向我会缴纳</w:t>
      </w:r>
      <w:r>
        <w:rPr>
          <w:rFonts w:hint="default" w:ascii="Arial" w:hAnsi="Arial" w:eastAsia="宋体" w:cs="Arial"/>
          <w:b w:val="0"/>
          <w:bCs w:val="0"/>
          <w:color w:val="000000"/>
          <w:kern w:val="0"/>
          <w:sz w:val="24"/>
          <w:szCs w:val="24"/>
          <w:lang w:val="en-US" w:eastAsia="zh-CN"/>
        </w:rPr>
        <w:t>¥</w:t>
      </w:r>
      <w:r>
        <w:rPr>
          <w:rFonts w:hint="eastAsia" w:ascii="宋体" w:hAnsi="宋体" w:eastAsia="宋体" w:cs="宋体"/>
          <w:b w:val="0"/>
          <w:bCs w:val="0"/>
          <w:color w:val="000000"/>
          <w:kern w:val="0"/>
          <w:sz w:val="24"/>
          <w:szCs w:val="24"/>
          <w:lang w:val="en-US" w:eastAsia="zh-CN"/>
        </w:rPr>
        <w:t>2000    元即可租用），每季扣除租用费用200元，返还设备时必须保证设备完好无损，否则需要照价赔偿）。</w:t>
      </w:r>
    </w:p>
    <w:p>
      <w:pPr>
        <w:numPr>
          <w:ilvl w:val="0"/>
          <w:numId w:val="0"/>
        </w:numPr>
        <w:wordWrap w:val="0"/>
        <w:spacing w:line="340" w:lineRule="exact"/>
        <w:ind w:leftChars="-223"/>
        <w:jc w:val="center"/>
        <w:rPr>
          <w:rFonts w:hint="eastAsia" w:ascii="宋体" w:hAnsi="宋体" w:eastAsia="宋体" w:cs="宋体"/>
          <w:b w:val="0"/>
          <w:bCs w:val="0"/>
          <w:color w:val="000000"/>
          <w:kern w:val="0"/>
          <w:sz w:val="30"/>
          <w:szCs w:val="30"/>
          <w:lang w:val="en-US" w:eastAsia="zh-CN"/>
        </w:rPr>
      </w:pPr>
    </w:p>
    <w:p>
      <w:pPr>
        <w:numPr>
          <w:ilvl w:val="0"/>
          <w:numId w:val="0"/>
        </w:numPr>
        <w:wordWrap w:val="0"/>
        <w:spacing w:line="340" w:lineRule="exact"/>
        <w:ind w:leftChars="-223"/>
        <w:jc w:val="center"/>
        <w:rPr>
          <w:rFonts w:hint="eastAsia" w:ascii="宋体" w:hAnsi="宋体" w:eastAsia="宋体" w:cs="宋体"/>
          <w:b/>
          <w:bCs/>
          <w:color w:val="000000"/>
          <w:kern w:val="0"/>
          <w:sz w:val="30"/>
          <w:szCs w:val="30"/>
          <w:highlight w:val="none"/>
          <w:lang w:val="en-US" w:eastAsia="zh-CN"/>
        </w:rPr>
      </w:pPr>
      <w:r>
        <w:rPr>
          <w:rFonts w:hint="eastAsia" w:ascii="宋体" w:hAnsi="宋体" w:eastAsia="宋体" w:cs="宋体"/>
          <w:b/>
          <w:bCs/>
          <w:color w:val="000000"/>
          <w:kern w:val="0"/>
          <w:sz w:val="30"/>
          <w:szCs w:val="30"/>
          <w:highlight w:val="blue"/>
          <w:lang w:val="en-US" w:eastAsia="zh-CN"/>
        </w:rPr>
        <w:t>第六项</w:t>
      </w:r>
      <w:r>
        <w:rPr>
          <w:rFonts w:hint="eastAsia" w:ascii="宋体" w:hAnsi="宋体" w:eastAsia="宋体" w:cs="宋体"/>
          <w:b/>
          <w:bCs/>
          <w:color w:val="000000"/>
          <w:kern w:val="0"/>
          <w:sz w:val="30"/>
          <w:szCs w:val="30"/>
          <w:highlight w:val="none"/>
          <w:lang w:val="en-US" w:eastAsia="zh-CN"/>
        </w:rPr>
        <w:t xml:space="preserve">     </w:t>
      </w:r>
      <w:r>
        <w:rPr>
          <w:rFonts w:hint="eastAsia" w:ascii="宋体" w:hAnsi="宋体" w:eastAsia="宋体" w:cs="宋体"/>
          <w:b/>
          <w:bCs/>
          <w:color w:val="000000"/>
          <w:kern w:val="0"/>
          <w:sz w:val="30"/>
          <w:szCs w:val="30"/>
          <w:highlight w:val="blue"/>
          <w:lang w:val="en-US" w:eastAsia="zh-CN"/>
        </w:rPr>
        <w:t>名次评定</w:t>
      </w:r>
    </w:p>
    <w:p>
      <w:pPr>
        <w:numPr>
          <w:ilvl w:val="0"/>
          <w:numId w:val="0"/>
        </w:numPr>
        <w:wordWrap w:val="0"/>
        <w:spacing w:line="340" w:lineRule="exact"/>
        <w:ind w:leftChars="-223"/>
        <w:jc w:val="center"/>
        <w:rPr>
          <w:rFonts w:hint="eastAsia" w:ascii="宋体" w:hAnsi="宋体" w:eastAsia="宋体" w:cs="宋体"/>
          <w:b w:val="0"/>
          <w:bCs w:val="0"/>
          <w:color w:val="000000"/>
          <w:kern w:val="0"/>
          <w:sz w:val="30"/>
          <w:szCs w:val="30"/>
          <w:lang w:val="en-US" w:eastAsia="zh-CN"/>
        </w:rPr>
      </w:pPr>
    </w:p>
    <w:p>
      <w:pPr>
        <w:numPr>
          <w:ilvl w:val="0"/>
          <w:numId w:val="11"/>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以分速计算成绩，分速高者列前，分速相同赛距远者列前。</w:t>
      </w:r>
    </w:p>
    <w:p>
      <w:pPr>
        <w:numPr>
          <w:ilvl w:val="0"/>
          <w:numId w:val="11"/>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单关赛成绩计算方法：分速高者列前。</w:t>
      </w:r>
    </w:p>
    <w:p>
      <w:pPr>
        <w:numPr>
          <w:ilvl w:val="0"/>
          <w:numId w:val="11"/>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春秋两季分别为三关赛，单关赛、插组赛和擂台赛成绩计算方法：比赛时采用淘汰制，设最</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低分速限制，春季资格赛最低分速400米/分钟，不计成绩；正关比赛最低分速450米/分钟；秋季资</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格赛最低分速500米/分钟，不计成绩，正关比赛距离在350公里以内（含350公里）最低分速500</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米/分钟，距离在350公里以上500公里（含500公里）以下最低分速为650米/分钟，距离在500公</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里以上最低分速750米/分钟；累计比赛关数综合分速计算成绩，分速高者前列，详情按当季所发比</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赛时间表为准。</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p>
    <w:p>
      <w:pPr>
        <w:numPr>
          <w:ilvl w:val="0"/>
          <w:numId w:val="11"/>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分速计算方式：</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4.1  单关：飞行空距÷飞行时间=分速</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4.2  三关：首关分速+二关分速+三关分速=总分速</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4.3  四关：首关分速+二关分速+三关分速+四关分速=总分速</w:t>
      </w:r>
    </w:p>
    <w:p>
      <w:pPr>
        <w:numPr>
          <w:ilvl w:val="0"/>
          <w:numId w:val="11"/>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破有比三只或四只组任何结束比赛关（1至3关）多羽可伯马，若止于资格赛则评分其奖金，先比鸽</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数后比分速，若有两组以上齐组，成绩以各组有格鸽尾羽分速优先排名，依照等位颁奖。</w:t>
      </w:r>
    </w:p>
    <w:p>
      <w:pPr>
        <w:numPr>
          <w:ilvl w:val="0"/>
          <w:numId w:val="11"/>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（2）3只、2只组齐组不可伯马。先比鸽数后比分速，若有两组以上齐组，成绩以各组有格鸽尾羽分</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速优先排名，依等位颁奖。</w:t>
      </w:r>
    </w:p>
    <w:p>
      <w:pPr>
        <w:numPr>
          <w:ilvl w:val="0"/>
          <w:numId w:val="11"/>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单关及1至3关之暗组比照奖赏表办理颁奖。</w:t>
      </w:r>
    </w:p>
    <w:p>
      <w:pPr>
        <w:numPr>
          <w:ilvl w:val="0"/>
          <w:numId w:val="11"/>
        </w:numPr>
        <w:jc w:val="both"/>
        <w:rPr>
          <w:rFonts w:hint="eastAsia" w:ascii="宋体" w:hAnsi="宋体" w:eastAsia="宋体" w:cs="宋体"/>
          <w:b/>
          <w:bCs/>
          <w:color w:val="000000" w:themeColor="text1"/>
          <w:sz w:val="24"/>
          <w:szCs w:val="24"/>
          <w:highlight w:val="yellow"/>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yellow"/>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yellow"/>
          <w:lang w:val="en-US" w:eastAsia="zh-CN"/>
          <w14:textFill>
            <w14:solidFill>
              <w14:schemeClr w14:val="tx1"/>
            </w14:solidFill>
          </w14:textFill>
        </w:rPr>
        <w:t>综合入赏鸽我会将免费刊登在国内具有影响力的杂志上，不收取任何费用。</w:t>
      </w:r>
    </w:p>
    <w:p>
      <w:pPr>
        <w:numPr>
          <w:ilvl w:val="0"/>
          <w:numId w:val="0"/>
        </w:numPr>
        <w:jc w:val="center"/>
        <w:rPr>
          <w:rFonts w:hint="eastAsia" w:ascii="宋体" w:hAnsi="宋体" w:eastAsia="宋体" w:cs="宋体"/>
          <w:b/>
          <w:bCs/>
          <w:color w:val="000000" w:themeColor="text1"/>
          <w:sz w:val="30"/>
          <w:szCs w:val="30"/>
          <w:highlight w:val="blue"/>
          <w:lang w:val="en-US" w:eastAsia="zh-CN"/>
          <w14:textFill>
            <w14:solidFill>
              <w14:schemeClr w14:val="tx1"/>
            </w14:solidFill>
          </w14:textFill>
        </w:rPr>
      </w:pPr>
      <w:r>
        <w:rPr>
          <w:rFonts w:hint="eastAsia" w:ascii="宋体" w:hAnsi="宋体" w:eastAsia="宋体" w:cs="宋体"/>
          <w:b/>
          <w:bCs/>
          <w:color w:val="000000" w:themeColor="text1"/>
          <w:sz w:val="30"/>
          <w:szCs w:val="30"/>
          <w:highlight w:val="blue"/>
          <w:lang w:val="en-US" w:eastAsia="zh-CN"/>
          <w14:textFill>
            <w14:solidFill>
              <w14:schemeClr w14:val="tx1"/>
            </w14:solidFill>
          </w14:textFill>
        </w:rPr>
        <w:t>第七项</w:t>
      </w:r>
      <w:r>
        <w:rPr>
          <w:rFonts w:hint="eastAsia" w:ascii="宋体" w:hAnsi="宋体" w:eastAsia="宋体" w:cs="宋体"/>
          <w:b/>
          <w:bCs/>
          <w:color w:val="000000" w:themeColor="text1"/>
          <w:sz w:val="30"/>
          <w:szCs w:val="30"/>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blue"/>
          <w:lang w:val="en-US" w:eastAsia="zh-CN"/>
          <w14:textFill>
            <w14:solidFill>
              <w14:schemeClr w14:val="tx1"/>
            </w14:solidFill>
          </w14:textFill>
        </w:rPr>
        <w:t>奖品规则</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我会按照各项奖品提百分之十给工作人员作为奖励和协会运作之用。</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我会奖品有房屋、汽车、国外旅行、手机、电脑电视等奖品高端奖品。若不采用本公司的奖品，也可</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换领成与奖品同等价值的奖金。</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比赛时在运输途中或已到达目的地发生不可抗拒的灾害或意外有损比赛公平时，一律结束比赛，奖品</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一律以当关落笼羽（插组）数平分。</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提环鸽在资格赛时落笼数不足三十羽（含三十羽），强制结束比赛，奖品按照当关落笼羽数平分。</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正关赛落笼数不足当季应发足环为准，四十羽一个等次，三十羽封顶，采等均以提环为准，强制结</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束比赛。</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比赛成绩需要符合下列条件：</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6.1    </w:t>
      </w:r>
      <w:r>
        <w:rPr>
          <w:rFonts w:hint="eastAsia" w:ascii="宋体" w:hAnsi="宋体" w:eastAsia="宋体" w:cs="宋体"/>
          <w:b w:val="0"/>
          <w:bCs w:val="0"/>
          <w:color w:val="000000" w:themeColor="text1"/>
          <w:sz w:val="24"/>
          <w:szCs w:val="24"/>
          <w:highlight w:val="red"/>
          <w:lang w:val="en-US" w:eastAsia="zh-CN"/>
          <w14:textFill>
            <w14:solidFill>
              <w14:schemeClr w14:val="tx1"/>
            </w14:solidFill>
          </w14:textFill>
        </w:rPr>
        <w:t>第一关有格归返鸽为5户以上鸽舍（含五户五羽）；</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6.2    </w:t>
      </w:r>
      <w:r>
        <w:rPr>
          <w:rFonts w:hint="eastAsia" w:ascii="宋体" w:hAnsi="宋体" w:eastAsia="宋体" w:cs="宋体"/>
          <w:b w:val="0"/>
          <w:bCs w:val="0"/>
          <w:color w:val="000000" w:themeColor="text1"/>
          <w:sz w:val="24"/>
          <w:szCs w:val="24"/>
          <w:highlight w:val="yellow"/>
          <w:lang w:val="en-US" w:eastAsia="zh-CN"/>
          <w14:textFill>
            <w14:solidFill>
              <w14:schemeClr w14:val="tx1"/>
            </w14:solidFill>
          </w14:textFill>
        </w:rPr>
        <w:t>第二关有格归返鸽为4户以上鸽舍（含四户四羽）；</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6.3    </w:t>
      </w:r>
      <w:r>
        <w:rPr>
          <w:rFonts w:hint="eastAsia" w:ascii="宋体" w:hAnsi="宋体" w:eastAsia="宋体" w:cs="宋体"/>
          <w:b w:val="0"/>
          <w:bCs w:val="0"/>
          <w:color w:val="000000" w:themeColor="text1"/>
          <w:sz w:val="24"/>
          <w:szCs w:val="24"/>
          <w:highlight w:val="blue"/>
          <w:lang w:val="en-US" w:eastAsia="zh-CN"/>
          <w14:textFill>
            <w14:solidFill>
              <w14:schemeClr w14:val="tx1"/>
            </w14:solidFill>
          </w14:textFill>
        </w:rPr>
        <w:t>第三关有格归返鸽为3户以上鸽舍（含三户三羽）；</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6.4需要符合上述条件，才可领取有插组的所有奖品。</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凡正关比赛未符合上述第六条之条件的有司放的有鸽归返鸽，可领取所有插组奖金的10%，另提取足</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环奖金的20%给有效归巢鸽平分。</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如正关有司放成绩不成立时，则本关再比，正关若第二次成绩依然不成立，则强制结束比赛，奖金由</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第二次落笼羽数平分。</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如第一关成绩成立，第二关成绩不成立，强制结束比赛，成绩按照第一关计算，后续比赛以此类推。</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所有有格归巢鸽的统计均以会员电子鸽钟或机械鸽钟记录及会场报到时间为准，无论任何原因不交</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鸽均不能影响比赛的成立，且未交鸽者依失格论处。</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比赛成绩以多关（综合赛成绩）优先排名。</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插组赛、擂台赛在比赛途中不提取奖品分配，待比赛结束按名次颁发。</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单关（当日）插组赛若在有效时间内无鸽归巢，奖品按当关（当日）插组数全部延到下关，或有一</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羽赛鸽产生成绩，其成绩有效，可领取其所插组的奖品的20%，剩余奖品扣除10%协会运作费后，插</w:t>
      </w:r>
    </w:p>
    <w:p>
      <w:pPr>
        <w:numPr>
          <w:ilvl w:val="0"/>
          <w:numId w:val="0"/>
        </w:numPr>
        <w:ind w:firstLine="240" w:firstLineChars="100"/>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组者按上笼羽数平分。</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本章程多关比赛奖品奖前二十名，获前三名颁发奖杯，四至十名发奖牌，单关冠军发奖杯，擂台上</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以至结束关为止统计总插组羽数为准，1000羽以内（含1000羽）奖五等，每增加100羽（含100羽）</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增奖1等,12等封顶（例如：1001-1100羽奖六等；1101-1200羽奖7等，以此类推）。插组赛只发奖</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金， 不发奖杯和奖牌。鸽王、鸽舍﹑鸽神奖前三名，颁发奖杯。</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插组赛、奖品分次/分羽（组）计算，奖励名额详见插组赛报名表，奖金分配办法详见奖品分配百分</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比表，最高采取十等。</w:t>
      </w:r>
    </w:p>
    <w:p>
      <w:pPr>
        <w:numPr>
          <w:ilvl w:val="0"/>
          <w:numId w:val="12"/>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比赛结束后在第三天公布成绩，有异议的会员应该于公布之日起三天内到本会核对，如无人提出异</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议，奖金在成绩公布之日起一个星期内发放。</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17.当季所有入赏的奖杯费用将在脚环总奖金内扣除成本。</w:t>
      </w:r>
    </w:p>
    <w:p>
      <w:pPr>
        <w:numPr>
          <w:ilvl w:val="0"/>
          <w:numId w:val="0"/>
        </w:numPr>
        <w:jc w:val="center"/>
        <w:rPr>
          <w:rFonts w:hint="eastAsia" w:ascii="宋体" w:hAnsi="宋体" w:eastAsia="宋体" w:cs="宋体"/>
          <w:b/>
          <w:bCs/>
          <w:color w:val="000000" w:themeColor="text1"/>
          <w:sz w:val="30"/>
          <w:szCs w:val="30"/>
          <w:highlight w:val="none"/>
          <w:lang w:val="en-US" w:eastAsia="zh-CN"/>
          <w14:textFill>
            <w14:solidFill>
              <w14:schemeClr w14:val="tx1"/>
            </w14:solidFill>
          </w14:textFill>
        </w:rPr>
      </w:pPr>
      <w:r>
        <w:rPr>
          <w:rFonts w:hint="eastAsia" w:ascii="宋体" w:hAnsi="宋体" w:eastAsia="宋体" w:cs="宋体"/>
          <w:b/>
          <w:bCs/>
          <w:color w:val="000000" w:themeColor="text1"/>
          <w:sz w:val="30"/>
          <w:szCs w:val="30"/>
          <w:highlight w:val="blue"/>
          <w:lang w:val="en-US" w:eastAsia="zh-CN"/>
          <w14:textFill>
            <w14:solidFill>
              <w14:schemeClr w14:val="tx1"/>
            </w14:solidFill>
          </w14:textFill>
        </w:rPr>
        <w:t>第八项</w:t>
      </w:r>
      <w:r>
        <w:rPr>
          <w:rFonts w:hint="eastAsia" w:ascii="宋体" w:hAnsi="宋体" w:eastAsia="宋体" w:cs="宋体"/>
          <w:b/>
          <w:bCs/>
          <w:color w:val="000000" w:themeColor="text1"/>
          <w:sz w:val="30"/>
          <w:szCs w:val="30"/>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blue"/>
          <w:lang w:val="en-US" w:eastAsia="zh-CN"/>
          <w14:textFill>
            <w14:solidFill>
              <w14:schemeClr w14:val="tx1"/>
            </w14:solidFill>
          </w14:textFill>
        </w:rPr>
        <w:t>附 则</w:t>
      </w:r>
    </w:p>
    <w:p>
      <w:pPr>
        <w:numPr>
          <w:ilvl w:val="0"/>
          <w:numId w:val="13"/>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凡是在任何鸽会、俱乐部、公棚、以及信鸽文化产业方面有过被禁赛或开除会员会籍有过作弊黑名单</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等记录者，也一律禁止在我会比赛或在我会寄鸽比赛，经过查实确有证据证明的一律以成绩全部无效</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处理。</w:t>
      </w:r>
    </w:p>
    <w:p>
      <w:pPr>
        <w:numPr>
          <w:ilvl w:val="0"/>
          <w:numId w:val="13"/>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本会的电脑作业，只是方便本会会务之进行，并不电脑作业而承担会员之一切过失。</w:t>
      </w:r>
    </w:p>
    <w:p>
      <w:pPr>
        <w:numPr>
          <w:ilvl w:val="0"/>
          <w:numId w:val="13"/>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本会电脑作业时，若发现会员各友谊赛脚环号书写错误或同组号码重复，若无法联络该会员修正或本</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会未发觉该会员之错误时，会员必须承担个人之过失，本会不承担任何责任。</w:t>
      </w:r>
    </w:p>
    <w:p>
      <w:pPr>
        <w:numPr>
          <w:ilvl w:val="0"/>
          <w:numId w:val="13"/>
        </w:numPr>
        <w:jc w:val="both"/>
        <w:rPr>
          <w:rFonts w:hint="eastAsia" w:ascii="楷体" w:hAnsi="楷体" w:eastAsia="楷体" w:cs="楷体"/>
          <w:color w:val="000000"/>
          <w:kern w:val="0"/>
          <w:szCs w:val="21"/>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本会公文通知会员时，可用邮寄或电话通知会员至本会领取规章。</w:t>
      </w:r>
    </w:p>
    <w:p>
      <w:pPr>
        <w:numPr>
          <w:ilvl w:val="0"/>
          <w:numId w:val="13"/>
        </w:numPr>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已购买比赛足环的鸽友如需转让，必须（转让方、受让方、本</w:t>
      </w:r>
      <w:r>
        <w:rPr>
          <w:rFonts w:hint="eastAsia" w:ascii="宋体" w:hAnsi="宋体" w:eastAsia="宋体" w:cs="宋体"/>
          <w:color w:val="000000"/>
          <w:kern w:val="0"/>
          <w:sz w:val="24"/>
          <w:szCs w:val="24"/>
          <w:lang w:val="en-US" w:eastAsia="zh-CN"/>
        </w:rPr>
        <w:t>会</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经我协会</w:t>
      </w:r>
      <w:r>
        <w:rPr>
          <w:rFonts w:hint="eastAsia" w:ascii="宋体" w:hAnsi="宋体" w:eastAsia="宋体" w:cs="宋体"/>
          <w:color w:val="000000"/>
          <w:kern w:val="0"/>
          <w:sz w:val="24"/>
          <w:szCs w:val="24"/>
        </w:rPr>
        <w:t>承认签名</w:t>
      </w:r>
      <w:r>
        <w:rPr>
          <w:rFonts w:hint="eastAsia" w:ascii="宋体" w:hAnsi="宋体" w:eastAsia="宋体" w:cs="宋体"/>
          <w:color w:val="000000"/>
          <w:kern w:val="0"/>
          <w:sz w:val="24"/>
          <w:szCs w:val="24"/>
          <w:lang w:val="en-US" w:eastAsia="zh-CN"/>
        </w:rPr>
        <w:t>盖章</w:t>
      </w:r>
      <w:r>
        <w:rPr>
          <w:rFonts w:hint="eastAsia" w:ascii="宋体" w:hAnsi="宋体" w:eastAsia="宋体" w:cs="宋体"/>
          <w:color w:val="000000"/>
          <w:kern w:val="0"/>
          <w:sz w:val="24"/>
          <w:szCs w:val="24"/>
        </w:rPr>
        <w:t>立据方为生</w:t>
      </w:r>
    </w:p>
    <w:p>
      <w:pPr>
        <w:numPr>
          <w:ilvl w:val="0"/>
          <w:numId w:val="0"/>
        </w:numPr>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rPr>
        <w:t>效，否则以失格论处。</w:t>
      </w:r>
    </w:p>
    <w:p>
      <w:pPr>
        <w:numPr>
          <w:ilvl w:val="0"/>
          <w:numId w:val="13"/>
        </w:numPr>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各参赛会员在购买足环前必须详细了解本章程所制定之条款，不得任意曲解。如购环参赛视同认同章</w:t>
      </w:r>
    </w:p>
    <w:p>
      <w:pPr>
        <w:numPr>
          <w:ilvl w:val="0"/>
          <w:numId w:val="0"/>
        </w:numPr>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rPr>
        <w:t>程</w:t>
      </w:r>
      <w:r>
        <w:rPr>
          <w:rFonts w:hint="eastAsia" w:ascii="宋体" w:hAnsi="宋体" w:eastAsia="宋体" w:cs="宋体"/>
          <w:color w:val="000000"/>
          <w:kern w:val="0"/>
          <w:sz w:val="24"/>
          <w:szCs w:val="24"/>
          <w:lang w:val="en-US" w:eastAsia="zh-CN"/>
        </w:rPr>
        <w:t>之</w:t>
      </w:r>
      <w:r>
        <w:rPr>
          <w:rFonts w:hint="eastAsia" w:ascii="宋体" w:hAnsi="宋体" w:eastAsia="宋体" w:cs="宋体"/>
          <w:color w:val="000000"/>
          <w:kern w:val="0"/>
          <w:sz w:val="24"/>
          <w:szCs w:val="24"/>
        </w:rPr>
        <w:t>规定且遵守。</w:t>
      </w:r>
    </w:p>
    <w:p>
      <w:pPr>
        <w:numPr>
          <w:ilvl w:val="0"/>
          <w:numId w:val="1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本会登记各会员参加之比赛鸽的脚环、羽色、眼砂、雌雄等资料必须与比赛鸽相符，否则比赛鸽以失 </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格论。</w:t>
      </w:r>
    </w:p>
    <w:p>
      <w:pPr>
        <w:numPr>
          <w:ilvl w:val="0"/>
          <w:numId w:val="1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参赛会员对于成绩有异议的，可以向我会缴纳保证金人民币伍仟元整后，我会将依规组织裁判委员会</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对会员提出的异议给予调查取证，如会员败诉，所交保证金不予退还，如属实将给予更正。</w:t>
      </w:r>
    </w:p>
    <w:p>
      <w:pPr>
        <w:numPr>
          <w:ilvl w:val="0"/>
          <w:numId w:val="1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本会比赛规则若有未尽事宜，得由本会会长及理事会全体成员表决处理，会员不得有异议。</w:t>
      </w:r>
    </w:p>
    <w:p>
      <w:pPr>
        <w:numPr>
          <w:ilvl w:val="0"/>
          <w:numId w:val="1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本会比赛严禁赌博，遇到有争议时应该理性表达，严禁殴打工作人员，违反开除会籍及参赛鸽将全</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部以失格论并根据情况报公安机关处理。</w:t>
      </w:r>
    </w:p>
    <w:p>
      <w:pPr>
        <w:numPr>
          <w:ilvl w:val="0"/>
          <w:numId w:val="1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本会自即日起增设意见箱一只，热烈欢迎各位会员鸽友踊跃提供宝贵意见，建议有关会务时请附上</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鸽棚号，否则不予接受，除了检举事项可以采用不记名。</w:t>
      </w:r>
    </w:p>
    <w:p>
      <w:pPr>
        <w:numPr>
          <w:ilvl w:val="0"/>
          <w:numId w:val="1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为鼓励会员共同来关心与提倡公平、公正的赛鸽比赛，欢迎向本会检举有关作弊嫌疑者，经本会查</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获确凿证据时，检举人可获得本会奖品奖励作为鼓励，并严格保护检举人的个人隐私。</w:t>
      </w:r>
    </w:p>
    <w:p>
      <w:pPr>
        <w:numPr>
          <w:ilvl w:val="0"/>
          <w:numId w:val="1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正式比赛时所用的印章由本会雕刻，于比赛当天选择其中一个使用，当天用完后必须同时有三个会</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员在场的情况下立即销毁。</w:t>
      </w:r>
    </w:p>
    <w:p>
      <w:pPr>
        <w:numPr>
          <w:ilvl w:val="0"/>
          <w:numId w:val="1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验鸽插组时插组单上需填写联络电话号码以防工作人员能够及时有问题通知到会员。</w:t>
      </w:r>
    </w:p>
    <w:p>
      <w:pPr>
        <w:numPr>
          <w:ilvl w:val="0"/>
          <w:numId w:val="1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本章程如果有未尽事项，需要临时增加的，可在会长及理事会成员在比赛前、中、后增加，以利于</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比赛公平进行，如有不明之处依理事会解释公布执行，本章程最终解释权归东莞市风雨无阻信鸽俱乐</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部所有。</w:t>
      </w:r>
    </w:p>
    <w:p>
      <w:pPr>
        <w:numPr>
          <w:ilvl w:val="0"/>
          <w:numId w:val="13"/>
        </w:numPr>
        <w:jc w:val="both"/>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FF0000"/>
          <w:sz w:val="24"/>
          <w:szCs w:val="24"/>
          <w:lang w:val="en-US" w:eastAsia="zh-CN"/>
        </w:rPr>
        <w:t>所有参赛会员在进入资格站到正关检鸽时，春秋季必须穿短袖或将衣服挽起来到手挽至40厘米以上，</w:t>
      </w:r>
    </w:p>
    <w:p>
      <w:pPr>
        <w:numPr>
          <w:ilvl w:val="0"/>
          <w:numId w:val="0"/>
        </w:numPr>
        <w:jc w:val="both"/>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FF0000"/>
          <w:sz w:val="24"/>
          <w:szCs w:val="24"/>
          <w:lang w:val="en-US" w:eastAsia="zh-CN"/>
        </w:rPr>
        <w:t xml:space="preserve">   并且手指到手腕40厘米内不得有任何物品挂饰（如手链戒子、手机、书本、凡是与参赛无关等），</w:t>
      </w:r>
    </w:p>
    <w:p>
      <w:pPr>
        <w:numPr>
          <w:ilvl w:val="0"/>
          <w:numId w:val="0"/>
        </w:numPr>
        <w:jc w:val="both"/>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FF0000"/>
          <w:sz w:val="24"/>
          <w:szCs w:val="24"/>
          <w:lang w:val="en-US" w:eastAsia="zh-CN"/>
        </w:rPr>
        <w:t xml:space="preserve">   否则以全舍失格论处。</w:t>
      </w:r>
    </w:p>
    <w:p>
      <w:pPr>
        <w:numPr>
          <w:ilvl w:val="0"/>
          <w:numId w:val="0"/>
        </w:numPr>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17.会场便当及水果饮料等，参赛会员只可以携带属于自己的份量离开会场，不得多拿。</w:t>
      </w:r>
    </w:p>
    <w:p>
      <w:pPr>
        <w:numPr>
          <w:ilvl w:val="0"/>
          <w:numId w:val="0"/>
        </w:numPr>
        <w:ind w:firstLine="480"/>
        <w:jc w:val="center"/>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highlight w:val="blue"/>
          <w:lang w:val="en-US" w:eastAsia="zh-CN"/>
        </w:rPr>
        <w:t>第九项</w:t>
      </w: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highlight w:val="blue"/>
          <w:lang w:val="en-US" w:eastAsia="zh-CN"/>
        </w:rPr>
        <w:t>其他补充之特比规定</w:t>
      </w:r>
    </w:p>
    <w:p>
      <w:pPr>
        <w:numPr>
          <w:ilvl w:val="0"/>
          <w:numId w:val="0"/>
        </w:numPr>
        <w:ind w:firstLine="48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会在比赛期间本着公平公正公开为三原则，希望广大参赛会员建言献策，将大大改善我们的服务意识、章程制度更加严谨，本会也会蒸蒸日上。也更好能为广大参赛会员提供一个健康的赛鸽平台，鸽会的发展也离不开大家的一致努力与支持，同时也希望各会员一个礼拜最低感应两次鸽钟并上传至网络，每舍当中有一羽或多羽连续一个礼拜一次都未感应或上传时，需报备本会，要说明原因，如果本会发现异常，随时可以到鸽棚查鸽，会员不得以任何理由借口拒绝工作人员查验，当发现有异常状况时，本会有权判此鸽或整棚不可再插组。严重者整棚赛鸽按失格论，或者在会员鸽棚安装监控摄像机，会员不得有异议。</w:t>
      </w:r>
    </w:p>
    <w:p>
      <w:pPr>
        <w:numPr>
          <w:ilvl w:val="0"/>
          <w:numId w:val="0"/>
        </w:numPr>
        <w:ind w:firstLine="480"/>
        <w:jc w:val="center"/>
        <w:rPr>
          <w:rFonts w:hint="eastAsia" w:ascii="宋体" w:hAnsi="宋体" w:eastAsia="宋体" w:cs="宋体"/>
          <w:b w:val="0"/>
          <w:bCs w:val="0"/>
          <w:sz w:val="32"/>
          <w:szCs w:val="32"/>
          <w:lang w:val="en-US" w:eastAsia="zh-CN"/>
        </w:rPr>
      </w:pPr>
      <w:r>
        <w:rPr>
          <w:rFonts w:hint="eastAsia" w:ascii="楷体" w:hAnsi="楷体" w:eastAsia="楷体" w:cs="楷体"/>
          <w:b/>
          <w:bCs/>
          <w:sz w:val="48"/>
          <w:szCs w:val="48"/>
          <w:highlight w:val="yellow"/>
          <w:lang w:val="en-US" w:eastAsia="zh-CN"/>
        </w:rPr>
        <w:t>下雨定义：以鸽车雨刮有雨看不见则视为下雨。</w:t>
      </w:r>
    </w:p>
    <w:p>
      <w:pPr>
        <w:numPr>
          <w:ilvl w:val="0"/>
          <w:numId w:val="0"/>
        </w:numPr>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脚环购买要求：每舍最低要求购买五枚参赛脚环。</w:t>
      </w:r>
    </w:p>
    <w:p>
      <w:pPr>
        <w:numPr>
          <w:ilvl w:val="0"/>
          <w:numId w:val="0"/>
        </w:numPr>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2.售环截止日结束后我会将公布实际售环数等销售情况。</w:t>
      </w:r>
    </w:p>
    <w:p>
      <w:pPr>
        <w:numPr>
          <w:ilvl w:val="0"/>
          <w:numId w:val="0"/>
        </w:numPr>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3.我会将在脚环费用上每枚提取60元作为我会的运作开支（如会员餐饮</w:t>
      </w:r>
    </w:p>
    <w:p>
      <w:pPr>
        <w:numPr>
          <w:ilvl w:val="0"/>
          <w:numId w:val="0"/>
        </w:numPr>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 xml:space="preserve">  及场地使用费、工作人员开支、脚环成本等）。</w:t>
      </w:r>
    </w:p>
    <w:p>
      <w:pPr>
        <w:numPr>
          <w:ilvl w:val="0"/>
          <w:numId w:val="0"/>
        </w:numPr>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4.为了提供更好的服务，每舍会员将收取通讯管理费100元。</w:t>
      </w:r>
    </w:p>
    <w:p>
      <w:pPr>
        <w:numPr>
          <w:ilvl w:val="0"/>
          <w:numId w:val="0"/>
        </w:numPr>
        <w:jc w:val="both"/>
        <w:rPr>
          <w:rFonts w:hint="eastAsia" w:ascii="宋体" w:hAnsi="宋体" w:eastAsia="宋体" w:cs="宋体"/>
          <w:b w:val="0"/>
          <w:bCs w:val="0"/>
          <w:sz w:val="32"/>
          <w:szCs w:val="32"/>
          <w:highlight w:val="red"/>
          <w:lang w:val="en-US" w:eastAsia="zh-CN"/>
        </w:rPr>
      </w:pPr>
      <w:r>
        <w:rPr>
          <w:rFonts w:hint="eastAsia" w:ascii="宋体" w:hAnsi="宋体" w:eastAsia="宋体" w:cs="宋体"/>
          <w:b w:val="0"/>
          <w:bCs w:val="0"/>
          <w:sz w:val="32"/>
          <w:szCs w:val="32"/>
          <w:highlight w:val="none"/>
          <w:lang w:val="en-US" w:eastAsia="zh-CN"/>
        </w:rPr>
        <w:t>5.</w:t>
      </w:r>
      <w:r>
        <w:rPr>
          <w:rFonts w:hint="eastAsia" w:ascii="宋体" w:hAnsi="宋体" w:eastAsia="宋体" w:cs="宋体"/>
          <w:b w:val="0"/>
          <w:bCs w:val="0"/>
          <w:sz w:val="32"/>
          <w:szCs w:val="32"/>
          <w:highlight w:val="red"/>
          <w:lang w:val="en-US" w:eastAsia="zh-CN"/>
        </w:rPr>
        <w:t>奖金的个人所得税由获奖者自行申报并自理,与本会无关。</w:t>
      </w:r>
    </w:p>
    <w:p>
      <w:pPr>
        <w:numPr>
          <w:ilvl w:val="0"/>
          <w:numId w:val="0"/>
        </w:num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6.财务为了方便对账管理，奖金只支持农业银行﹑工商银行﹑建设银行﹑中国</w:t>
      </w:r>
    </w:p>
    <w:p>
      <w:pPr>
        <w:numPr>
          <w:ilvl w:val="0"/>
          <w:numId w:val="0"/>
        </w:num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 xml:space="preserve">  银行四大银行转账发放，如银行需要收跨行转账手续费由获奖者自行负责。</w:t>
      </w:r>
    </w:p>
    <w:p>
      <w:pPr>
        <w:numPr>
          <w:ilvl w:val="0"/>
          <w:numId w:val="0"/>
        </w:num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 xml:space="preserve">  期望为了大家的共同切身利益，望广大会员全力配合，谢谢合作。</w:t>
      </w:r>
    </w:p>
    <w:p>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0"/>
          <w:szCs w:val="30"/>
          <w:lang w:val="en-US" w:eastAsia="zh-CN"/>
        </w:rPr>
        <w:t>7.会员需要过户参赛的（必须是赛前15日内办理过户手续），过期不予受理，如</w:t>
      </w:r>
    </w:p>
    <w:p>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 xml:space="preserve">   需过户加收100元过户费。</w:t>
      </w:r>
    </w:p>
    <w:p>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8.每户需要缴纳100元电子鸽钟折旧基金费用。</w:t>
      </w:r>
    </w:p>
    <w:p>
      <w:pPr>
        <w:numPr>
          <w:ilvl w:val="0"/>
          <w:numId w:val="0"/>
        </w:numPr>
        <w:jc w:val="both"/>
        <w:rPr>
          <w:rFonts w:hint="eastAsia" w:ascii="宋体" w:hAnsi="宋体" w:eastAsia="宋体" w:cs="宋体"/>
          <w:b/>
          <w:bCs/>
          <w:sz w:val="32"/>
          <w:szCs w:val="32"/>
          <w:lang w:val="en-US" w:eastAsia="zh-CN"/>
        </w:rPr>
      </w:pPr>
      <w:r>
        <w:rPr>
          <w:rFonts w:hint="eastAsia" w:ascii="宋体" w:hAnsi="宋体" w:eastAsia="宋体" w:cs="宋体"/>
          <w:b w:val="0"/>
          <w:bCs w:val="0"/>
          <w:sz w:val="32"/>
          <w:szCs w:val="32"/>
          <w:lang w:val="en-US" w:eastAsia="zh-CN"/>
        </w:rPr>
        <w:t xml:space="preserve">                                       </w:t>
      </w:r>
      <w:r>
        <w:rPr>
          <w:rFonts w:hint="eastAsia" w:ascii="宋体" w:hAnsi="宋体" w:eastAsia="宋体" w:cs="宋体"/>
          <w:b/>
          <w:bCs/>
          <w:sz w:val="32"/>
          <w:szCs w:val="32"/>
          <w:lang w:val="en-US" w:eastAsia="zh-CN"/>
        </w:rPr>
        <w:t>东莞市风雨无阻信鸽俱乐部敬上</w:t>
      </w:r>
    </w:p>
    <w:p>
      <w:pPr>
        <w:numPr>
          <w:ilvl w:val="0"/>
          <w:numId w:val="0"/>
        </w:numPr>
        <w:pBdr>
          <w:top w:val="single" w:color="auto" w:sz="4" w:space="0"/>
          <w:left w:val="single" w:color="auto" w:sz="4" w:space="0"/>
          <w:bottom w:val="single" w:color="auto" w:sz="4" w:space="0"/>
          <w:right w:val="single" w:color="auto" w:sz="4" w:space="0"/>
        </w:pBd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本章程最终解释权归东莞市风雨无阻信鸽俱乐部所有</w:t>
      </w:r>
    </w:p>
    <w:p>
      <w:pPr>
        <w:numPr>
          <w:ilvl w:val="0"/>
          <w:numId w:val="0"/>
        </w:numPr>
        <w:jc w:val="center"/>
        <w:rPr>
          <w:rFonts w:hint="eastAsia"/>
          <w:b/>
          <w:bCs/>
          <w:sz w:val="40"/>
          <w:szCs w:val="40"/>
          <w:lang w:val="en-US" w:eastAsia="zh-CN"/>
        </w:rPr>
      </w:pPr>
    </w:p>
    <w:p>
      <w:pPr>
        <w:numPr>
          <w:ilvl w:val="0"/>
          <w:numId w:val="0"/>
        </w:numPr>
        <w:jc w:val="both"/>
        <w:rPr>
          <w:rFonts w:hint="eastAsia"/>
          <w:b/>
          <w:bCs/>
          <w:sz w:val="40"/>
          <w:szCs w:val="40"/>
          <w:lang w:val="en-US" w:eastAsia="zh-CN"/>
        </w:rPr>
      </w:pPr>
      <w:r>
        <w:rPr>
          <w:rFonts w:hint="eastAsia"/>
          <w:b/>
          <w:bCs/>
          <w:sz w:val="40"/>
          <w:szCs w:val="40"/>
          <w:lang w:val="en-US" w:eastAsia="zh-CN"/>
        </w:rPr>
        <w:t xml:space="preserve">  风雨无阻脚环及单关综合擂台</w:t>
      </w:r>
      <w:r>
        <w:rPr>
          <w:rFonts w:hint="eastAsia" w:ascii="宋体" w:hAnsi="宋体" w:eastAsia="宋体" w:cs="宋体"/>
          <w:b/>
          <w:bCs/>
          <w:sz w:val="40"/>
          <w:szCs w:val="40"/>
          <w:lang w:val="en-US" w:eastAsia="zh-CN"/>
        </w:rPr>
        <w:t>、</w:t>
      </w:r>
      <w:r>
        <w:rPr>
          <w:rFonts w:hint="eastAsia"/>
          <w:b/>
          <w:bCs/>
          <w:sz w:val="40"/>
          <w:szCs w:val="40"/>
          <w:lang w:val="en-US" w:eastAsia="zh-CN"/>
        </w:rPr>
        <w:t>插组采等评定等次之依据</w:t>
      </w:r>
    </w:p>
    <w:tbl>
      <w:tblPr>
        <w:tblStyle w:val="5"/>
        <w:tblW w:w="10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2139"/>
        <w:gridCol w:w="1866"/>
        <w:gridCol w:w="5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9" w:type="dxa"/>
          </w:tcPr>
          <w:p>
            <w:pPr>
              <w:jc w:val="center"/>
              <w:rPr>
                <w:rFonts w:hint="eastAsia"/>
                <w:b/>
                <w:bCs/>
                <w:sz w:val="36"/>
                <w:szCs w:val="36"/>
                <w:vertAlign w:val="baseline"/>
                <w:lang w:val="en-US" w:eastAsia="zh-CN"/>
              </w:rPr>
            </w:pPr>
            <w:r>
              <w:rPr>
                <w:rFonts w:hint="eastAsia"/>
                <w:b/>
                <w:bCs/>
                <w:sz w:val="36"/>
                <w:szCs w:val="36"/>
                <w:vertAlign w:val="baseline"/>
                <w:lang w:val="en-US" w:eastAsia="zh-CN"/>
              </w:rPr>
              <w:t>奖项</w:t>
            </w:r>
          </w:p>
        </w:tc>
        <w:tc>
          <w:tcPr>
            <w:tcW w:w="2139" w:type="dxa"/>
            <w:shd w:val="clear" w:color="auto" w:fill="FFFF00"/>
          </w:tcPr>
          <w:p>
            <w:pPr>
              <w:jc w:val="center"/>
              <w:rPr>
                <w:rFonts w:hint="eastAsia" w:ascii="宋体" w:hAnsi="宋体" w:eastAsia="宋体" w:cs="宋体"/>
                <w:b/>
                <w:bCs/>
                <w:sz w:val="36"/>
                <w:szCs w:val="36"/>
                <w:highlight w:val="red"/>
                <w:vertAlign w:val="baseline"/>
                <w:lang w:val="en-US" w:eastAsia="zh-CN"/>
              </w:rPr>
            </w:pPr>
            <w:r>
              <w:rPr>
                <w:rFonts w:hint="eastAsia" w:ascii="宋体" w:hAnsi="宋体" w:eastAsia="宋体" w:cs="宋体"/>
                <w:b/>
                <w:bCs/>
                <w:sz w:val="36"/>
                <w:szCs w:val="36"/>
                <w:highlight w:val="yellow"/>
                <w:vertAlign w:val="baseline"/>
                <w:lang w:val="en-US" w:eastAsia="zh-CN"/>
              </w:rPr>
              <w:t>插 阻</w:t>
            </w:r>
          </w:p>
        </w:tc>
        <w:tc>
          <w:tcPr>
            <w:tcW w:w="1866" w:type="dxa"/>
          </w:tcPr>
          <w:p>
            <w:pPr>
              <w:jc w:val="center"/>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奖赏等次</w:t>
            </w:r>
          </w:p>
        </w:tc>
        <w:tc>
          <w:tcPr>
            <w:tcW w:w="5686" w:type="dxa"/>
          </w:tcPr>
          <w:p>
            <w:pPr>
              <w:numPr>
                <w:ilvl w:val="0"/>
                <w:numId w:val="0"/>
              </w:numPr>
              <w:ind w:leftChars="0"/>
              <w:jc w:val="center"/>
              <w:rPr>
                <w:rFonts w:hint="eastAsia"/>
                <w:b w:val="0"/>
                <w:bCs w:val="0"/>
                <w:sz w:val="32"/>
                <w:szCs w:val="32"/>
                <w:vertAlign w:val="baseline"/>
                <w:lang w:val="en-US" w:eastAsia="zh-CN"/>
              </w:rPr>
            </w:pPr>
            <w:r>
              <w:rPr>
                <w:rFonts w:hint="eastAsia"/>
                <w:b w:val="0"/>
                <w:bCs w:val="0"/>
                <w:sz w:val="32"/>
                <w:szCs w:val="32"/>
                <w:vertAlign w:val="baseline"/>
                <w:lang w:val="en-US" w:eastAsia="zh-CN"/>
              </w:rPr>
              <w:t>其他备注要求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9" w:type="dxa"/>
          </w:tcPr>
          <w:p>
            <w:pPr>
              <w:jc w:val="center"/>
              <w:rPr>
                <w:rFonts w:hint="eastAsia"/>
                <w:b/>
                <w:bCs/>
                <w:sz w:val="24"/>
                <w:szCs w:val="24"/>
                <w:vertAlign w:val="baseline"/>
                <w:lang w:val="en-US" w:eastAsia="zh-CN"/>
              </w:rPr>
            </w:pPr>
            <w:r>
              <w:rPr>
                <w:rFonts w:hint="eastAsia"/>
                <w:b/>
                <w:bCs/>
                <w:sz w:val="36"/>
                <w:szCs w:val="36"/>
                <w:vertAlign w:val="baseline"/>
                <w:lang w:val="en-US" w:eastAsia="zh-CN"/>
              </w:rPr>
              <w:t>脚环</w:t>
            </w:r>
          </w:p>
        </w:tc>
        <w:tc>
          <w:tcPr>
            <w:tcW w:w="2139" w:type="dxa"/>
            <w:shd w:val="clear" w:color="auto" w:fill="FFFF00"/>
          </w:tcPr>
          <w:p>
            <w:pPr>
              <w:jc w:val="cente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t>0.2</w:t>
            </w:r>
            <w:r>
              <w:rPr>
                <w:rFonts w:hint="eastAsia" w:ascii="宋体" w:hAnsi="宋体" w:eastAsia="宋体" w:cs="宋体"/>
                <w:b/>
                <w:bCs/>
                <w:color w:val="000000" w:themeColor="text1"/>
                <w:sz w:val="32"/>
                <w:szCs w:val="32"/>
                <w:highlight w:val="none"/>
                <w:vertAlign w:val="baseline"/>
                <w:lang w:val="en-US" w:eastAsia="zh-CN"/>
                <w14:textFill>
                  <w14:solidFill>
                    <w14:schemeClr w14:val="tx1"/>
                  </w14:solidFill>
                </w14:textFill>
              </w:rPr>
              <w:t xml:space="preserve"> K与0.3K</w:t>
            </w:r>
          </w:p>
        </w:tc>
        <w:tc>
          <w:tcPr>
            <w:tcW w:w="1866" w:type="dxa"/>
          </w:tcPr>
          <w:p>
            <w:pPr>
              <w:jc w:val="center"/>
              <w:rPr>
                <w:rFonts w:hint="eastAsia"/>
                <w:b/>
                <w:bCs/>
                <w:sz w:val="21"/>
                <w:szCs w:val="21"/>
                <w:vertAlign w:val="baseline"/>
                <w:lang w:val="en-US" w:eastAsia="zh-CN"/>
              </w:rPr>
            </w:pPr>
            <w:r>
              <w:rPr>
                <w:rFonts w:hint="eastAsia" w:ascii="宋体" w:hAnsi="宋体" w:eastAsia="宋体" w:cs="宋体"/>
                <w:b/>
                <w:bCs/>
                <w:sz w:val="32"/>
                <w:szCs w:val="32"/>
                <w:vertAlign w:val="baseline"/>
                <w:lang w:val="en-US" w:eastAsia="zh-CN"/>
              </w:rPr>
              <w:t>40羽赏一等</w:t>
            </w:r>
          </w:p>
        </w:tc>
        <w:tc>
          <w:tcPr>
            <w:tcW w:w="5686" w:type="dxa"/>
          </w:tcPr>
          <w:p>
            <w:pPr>
              <w:numPr>
                <w:ilvl w:val="0"/>
                <w:numId w:val="0"/>
              </w:numPr>
              <w:ind w:leftChars="0"/>
              <w:jc w:val="center"/>
              <w:rPr>
                <w:rFonts w:hint="eastAsia"/>
                <w:b/>
                <w:bCs/>
                <w:sz w:val="18"/>
                <w:szCs w:val="18"/>
                <w:vertAlign w:val="baseline"/>
                <w:lang w:val="en-US" w:eastAsia="zh-CN"/>
              </w:rPr>
            </w:pPr>
            <w:r>
              <w:rPr>
                <w:rFonts w:hint="eastAsia"/>
                <w:b w:val="0"/>
                <w:bCs w:val="0"/>
                <w:sz w:val="32"/>
                <w:szCs w:val="32"/>
                <w:vertAlign w:val="baseline"/>
                <w:lang w:val="en-US" w:eastAsia="zh-CN"/>
              </w:rPr>
              <w:t>最多奖赏30等（以提环数为准）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9" w:type="dxa"/>
          </w:tcPr>
          <w:p>
            <w:pPr>
              <w:jc w:val="center"/>
              <w:rPr>
                <w:rFonts w:hint="eastAsia"/>
                <w:b/>
                <w:bCs/>
                <w:sz w:val="40"/>
                <w:szCs w:val="40"/>
                <w:vertAlign w:val="baseline"/>
                <w:lang w:val="en-US" w:eastAsia="zh-CN"/>
              </w:rPr>
            </w:pPr>
            <w:r>
              <w:rPr>
                <w:rFonts w:hint="eastAsia"/>
                <w:b/>
                <w:bCs/>
                <w:sz w:val="40"/>
                <w:szCs w:val="40"/>
                <w:vertAlign w:val="baseline"/>
                <w:lang w:val="en-US" w:eastAsia="zh-CN"/>
              </w:rPr>
              <w:t>擂台</w:t>
            </w:r>
          </w:p>
        </w:tc>
        <w:tc>
          <w:tcPr>
            <w:tcW w:w="2139" w:type="dxa"/>
            <w:shd w:val="clear" w:color="auto" w:fill="FFFF00"/>
          </w:tcPr>
          <w:p>
            <w:pPr>
              <w:jc w:val="cente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t>0.3 K</w:t>
            </w:r>
          </w:p>
        </w:tc>
        <w:tc>
          <w:tcPr>
            <w:tcW w:w="1866" w:type="dxa"/>
          </w:tcPr>
          <w:p>
            <w:pPr>
              <w:jc w:val="center"/>
              <w:rPr>
                <w:rFonts w:hint="eastAsia"/>
                <w:b/>
                <w:bCs/>
                <w:sz w:val="21"/>
                <w:szCs w:val="21"/>
                <w:vertAlign w:val="baseline"/>
                <w:lang w:val="en-US" w:eastAsia="zh-CN"/>
              </w:rPr>
            </w:pPr>
            <w:r>
              <w:rPr>
                <w:rFonts w:hint="eastAsia" w:ascii="宋体" w:hAnsi="宋体" w:eastAsia="宋体" w:cs="宋体"/>
                <w:b/>
                <w:bCs/>
                <w:sz w:val="32"/>
                <w:szCs w:val="32"/>
                <w:vertAlign w:val="baseline"/>
                <w:lang w:val="en-US" w:eastAsia="zh-CN"/>
              </w:rPr>
              <w:t>40羽赏一等</w:t>
            </w:r>
          </w:p>
        </w:tc>
        <w:tc>
          <w:tcPr>
            <w:tcW w:w="5686" w:type="dxa"/>
          </w:tcPr>
          <w:p>
            <w:pPr>
              <w:jc w:val="both"/>
              <w:rPr>
                <w:rFonts w:hint="eastAsia" w:ascii="楷体" w:hAnsi="楷体" w:eastAsia="楷体" w:cs="楷体"/>
                <w:b/>
                <w:bCs/>
                <w:sz w:val="18"/>
                <w:szCs w:val="18"/>
                <w:vertAlign w:val="baseline"/>
                <w:lang w:val="en-US" w:eastAsia="zh-CN"/>
              </w:rPr>
            </w:pPr>
            <w:r>
              <w:rPr>
                <w:rFonts w:hint="eastAsia" w:ascii="楷体" w:hAnsi="楷体" w:eastAsia="楷体" w:cs="楷体"/>
                <w:b w:val="0"/>
                <w:bCs w:val="0"/>
                <w:color w:val="FF0000"/>
                <w:sz w:val="28"/>
                <w:szCs w:val="28"/>
                <w:vertAlign w:val="baseline"/>
                <w:lang w:val="en-US" w:eastAsia="zh-CN"/>
              </w:rPr>
              <w:t>不足羽数或组数，都按照最低等数赏等。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9" w:type="dxa"/>
          </w:tcPr>
          <w:p>
            <w:pPr>
              <w:jc w:val="center"/>
              <w:rPr>
                <w:rFonts w:hint="eastAsia" w:ascii="宋体" w:hAnsi="宋体" w:eastAsia="宋体" w:cs="宋体"/>
                <w:b/>
                <w:bCs/>
                <w:sz w:val="36"/>
                <w:szCs w:val="36"/>
                <w:vertAlign w:val="baseline"/>
                <w:lang w:val="en-US" w:eastAsia="zh-CN"/>
              </w:rPr>
            </w:pPr>
            <w:r>
              <w:rPr>
                <w:rFonts w:hint="eastAsia" w:ascii="宋体" w:hAnsi="宋体" w:eastAsia="宋体" w:cs="宋体"/>
                <w:b/>
                <w:bCs/>
                <w:sz w:val="36"/>
                <w:szCs w:val="36"/>
                <w:vertAlign w:val="baseline"/>
                <w:lang w:val="en-US" w:eastAsia="zh-CN"/>
              </w:rPr>
              <w:t>单羽</w:t>
            </w:r>
          </w:p>
        </w:tc>
        <w:tc>
          <w:tcPr>
            <w:tcW w:w="2139" w:type="dxa"/>
            <w:shd w:val="clear" w:color="auto" w:fill="FFFF00"/>
          </w:tcPr>
          <w:p>
            <w:pPr>
              <w:jc w:val="cente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t>0.3 K</w:t>
            </w:r>
          </w:p>
        </w:tc>
        <w:tc>
          <w:tcPr>
            <w:tcW w:w="1866" w:type="dxa"/>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32"/>
                <w:szCs w:val="32"/>
                <w:vertAlign w:val="baseline"/>
                <w:lang w:val="en-US" w:eastAsia="zh-CN"/>
              </w:rPr>
              <w:t>20羽赏一等</w:t>
            </w:r>
          </w:p>
        </w:tc>
        <w:tc>
          <w:tcPr>
            <w:tcW w:w="5686" w:type="dxa"/>
            <w:vMerge w:val="restart"/>
          </w:tcPr>
          <w:p>
            <w:pPr>
              <w:jc w:val="center"/>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 xml:space="preserve">  </w:t>
            </w:r>
          </w:p>
          <w:p>
            <w:pPr>
              <w:jc w:val="both"/>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奖赏等数超过10等一律以10等计算，</w:t>
            </w:r>
            <w:r>
              <w:rPr>
                <w:rFonts w:hint="eastAsia" w:ascii="楷体" w:hAnsi="楷体" w:eastAsia="楷体" w:cs="楷体"/>
                <w:b w:val="0"/>
                <w:bCs w:val="0"/>
                <w:color w:val="FF0000"/>
                <w:sz w:val="28"/>
                <w:szCs w:val="28"/>
                <w:vertAlign w:val="baseline"/>
                <w:lang w:val="en-US" w:eastAsia="zh-CN"/>
              </w:rPr>
              <w:t>不足羽数或组数，都按照最低等数赏等。</w:t>
            </w:r>
          </w:p>
          <w:p>
            <w:pPr>
              <w:jc w:val="both"/>
              <w:rPr>
                <w:rFonts w:hint="eastAsia" w:ascii="宋体" w:hAnsi="宋体" w:eastAsia="宋体" w:cs="宋体"/>
                <w:b/>
                <w:bCs/>
                <w:sz w:val="18"/>
                <w:szCs w:val="18"/>
                <w:vertAlign w:val="baseline"/>
                <w:lang w:val="en-US" w:eastAsia="zh-CN"/>
              </w:rPr>
            </w:pPr>
            <w:r>
              <w:rPr>
                <w:rFonts w:hint="eastAsia" w:ascii="楷体" w:hAnsi="楷体" w:eastAsia="楷体" w:cs="楷体"/>
                <w:b w:val="0"/>
                <w:bCs w:val="0"/>
                <w:sz w:val="28"/>
                <w:szCs w:val="28"/>
                <w:vertAlign w:val="baseline"/>
                <w:lang w:val="en-US" w:eastAsia="zh-CN"/>
              </w:rPr>
              <w:t xml:space="preserve">  例：21到39组羽只赏最低，那就还是1等，所有奖赏以此类推。四羽组可以伯马。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9" w:type="dxa"/>
          </w:tcPr>
          <w:p>
            <w:pPr>
              <w:jc w:val="center"/>
              <w:rPr>
                <w:rFonts w:hint="eastAsia" w:ascii="宋体" w:hAnsi="宋体" w:eastAsia="宋体" w:cs="宋体"/>
                <w:b/>
                <w:bCs/>
                <w:sz w:val="36"/>
                <w:szCs w:val="36"/>
                <w:vertAlign w:val="baseline"/>
                <w:lang w:val="en-US" w:eastAsia="zh-CN"/>
              </w:rPr>
            </w:pPr>
            <w:r>
              <w:rPr>
                <w:rFonts w:hint="eastAsia" w:ascii="宋体" w:hAnsi="宋体" w:eastAsia="宋体" w:cs="宋体"/>
                <w:b/>
                <w:bCs/>
                <w:sz w:val="36"/>
                <w:szCs w:val="36"/>
                <w:vertAlign w:val="baseline"/>
                <w:lang w:val="en-US" w:eastAsia="zh-CN"/>
              </w:rPr>
              <w:t>花羽</w:t>
            </w:r>
          </w:p>
        </w:tc>
        <w:tc>
          <w:tcPr>
            <w:tcW w:w="2139" w:type="dxa"/>
            <w:shd w:val="clear" w:color="auto" w:fill="FFFF00"/>
          </w:tcPr>
          <w:p>
            <w:pPr>
              <w:jc w:val="cente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t>0.3 K</w:t>
            </w:r>
          </w:p>
        </w:tc>
        <w:tc>
          <w:tcPr>
            <w:tcW w:w="1866" w:type="dxa"/>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32"/>
                <w:szCs w:val="32"/>
                <w:vertAlign w:val="baseline"/>
                <w:lang w:val="en-US" w:eastAsia="zh-CN"/>
              </w:rPr>
              <w:t>20羽赏一等</w:t>
            </w:r>
          </w:p>
        </w:tc>
        <w:tc>
          <w:tcPr>
            <w:tcW w:w="5686" w:type="dxa"/>
            <w:vMerge w:val="continue"/>
          </w:tcPr>
          <w:p>
            <w:pPr>
              <w:jc w:val="center"/>
              <w:rPr>
                <w:rFonts w:hint="eastAsia" w:ascii="宋体" w:hAnsi="宋体" w:eastAsia="宋体" w:cs="宋体"/>
                <w:b/>
                <w:bCs/>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9" w:type="dxa"/>
          </w:tcPr>
          <w:p>
            <w:pPr>
              <w:jc w:val="center"/>
              <w:rPr>
                <w:rFonts w:hint="eastAsia" w:ascii="宋体" w:hAnsi="宋体" w:eastAsia="宋体" w:cs="宋体"/>
                <w:b/>
                <w:bCs/>
                <w:sz w:val="36"/>
                <w:szCs w:val="36"/>
                <w:vertAlign w:val="baseline"/>
                <w:lang w:val="en-US" w:eastAsia="zh-CN"/>
              </w:rPr>
            </w:pPr>
            <w:r>
              <w:rPr>
                <w:rFonts w:hint="eastAsia" w:ascii="宋体" w:hAnsi="宋体" w:eastAsia="宋体" w:cs="宋体"/>
                <w:b/>
                <w:bCs/>
                <w:sz w:val="36"/>
                <w:szCs w:val="36"/>
                <w:vertAlign w:val="baseline"/>
                <w:lang w:val="en-US" w:eastAsia="zh-CN"/>
              </w:rPr>
              <w:t>双羽</w:t>
            </w:r>
          </w:p>
        </w:tc>
        <w:tc>
          <w:tcPr>
            <w:tcW w:w="2139" w:type="dxa"/>
            <w:shd w:val="clear" w:color="auto" w:fill="FFFF00"/>
          </w:tcPr>
          <w:p>
            <w:pPr>
              <w:jc w:val="cente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t>0.6 K</w:t>
            </w:r>
          </w:p>
        </w:tc>
        <w:tc>
          <w:tcPr>
            <w:tcW w:w="1866" w:type="dxa"/>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32"/>
                <w:szCs w:val="32"/>
                <w:vertAlign w:val="baseline"/>
                <w:lang w:val="en-US" w:eastAsia="zh-CN"/>
              </w:rPr>
              <w:t>20组赏一等</w:t>
            </w:r>
          </w:p>
        </w:tc>
        <w:tc>
          <w:tcPr>
            <w:tcW w:w="5686" w:type="dxa"/>
            <w:vMerge w:val="continue"/>
          </w:tcPr>
          <w:p>
            <w:pPr>
              <w:jc w:val="center"/>
              <w:rPr>
                <w:rFonts w:hint="eastAsia" w:ascii="宋体" w:hAnsi="宋体" w:eastAsia="宋体" w:cs="宋体"/>
                <w:b/>
                <w:bCs/>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9" w:type="dxa"/>
          </w:tcPr>
          <w:p>
            <w:pPr>
              <w:jc w:val="center"/>
              <w:rPr>
                <w:rFonts w:hint="eastAsia" w:ascii="宋体" w:hAnsi="宋体" w:eastAsia="宋体" w:cs="宋体"/>
                <w:b/>
                <w:bCs/>
                <w:sz w:val="36"/>
                <w:szCs w:val="36"/>
                <w:vertAlign w:val="baseline"/>
                <w:lang w:val="en-US" w:eastAsia="zh-CN"/>
              </w:rPr>
            </w:pPr>
            <w:r>
              <w:rPr>
                <w:rFonts w:hint="eastAsia" w:ascii="宋体" w:hAnsi="宋体" w:eastAsia="宋体" w:cs="宋体"/>
                <w:b/>
                <w:bCs/>
                <w:sz w:val="36"/>
                <w:szCs w:val="36"/>
                <w:vertAlign w:val="baseline"/>
                <w:lang w:val="en-US" w:eastAsia="zh-CN"/>
              </w:rPr>
              <w:t>三羽</w:t>
            </w:r>
          </w:p>
        </w:tc>
        <w:tc>
          <w:tcPr>
            <w:tcW w:w="2139" w:type="dxa"/>
            <w:shd w:val="clear" w:color="auto" w:fill="FFFF00"/>
          </w:tcPr>
          <w:p>
            <w:pPr>
              <w:jc w:val="cente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t>0.8 K</w:t>
            </w:r>
          </w:p>
        </w:tc>
        <w:tc>
          <w:tcPr>
            <w:tcW w:w="1866" w:type="dxa"/>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32"/>
                <w:szCs w:val="32"/>
                <w:vertAlign w:val="baseline"/>
                <w:lang w:val="en-US" w:eastAsia="zh-CN"/>
              </w:rPr>
              <w:t>10组赏一等</w:t>
            </w:r>
          </w:p>
        </w:tc>
        <w:tc>
          <w:tcPr>
            <w:tcW w:w="5686" w:type="dxa"/>
            <w:vMerge w:val="continue"/>
          </w:tcPr>
          <w:p>
            <w:pPr>
              <w:jc w:val="center"/>
              <w:rPr>
                <w:rFonts w:hint="eastAsia" w:ascii="宋体" w:hAnsi="宋体" w:eastAsia="宋体" w:cs="宋体"/>
                <w:b/>
                <w:bCs/>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1139" w:type="dxa"/>
          </w:tcPr>
          <w:p>
            <w:pPr>
              <w:jc w:val="center"/>
              <w:rPr>
                <w:rFonts w:hint="eastAsia" w:ascii="宋体" w:hAnsi="宋体" w:eastAsia="宋体" w:cs="宋体"/>
                <w:b/>
                <w:bCs/>
                <w:sz w:val="36"/>
                <w:szCs w:val="36"/>
                <w:vertAlign w:val="baseline"/>
                <w:lang w:val="en-US" w:eastAsia="zh-CN"/>
              </w:rPr>
            </w:pPr>
            <w:r>
              <w:rPr>
                <w:rFonts w:hint="eastAsia" w:ascii="宋体" w:hAnsi="宋体" w:eastAsia="宋体" w:cs="宋体"/>
                <w:b/>
                <w:bCs/>
                <w:sz w:val="36"/>
                <w:szCs w:val="36"/>
                <w:vertAlign w:val="baseline"/>
                <w:lang w:val="en-US" w:eastAsia="zh-CN"/>
              </w:rPr>
              <w:t>四羽</w:t>
            </w:r>
          </w:p>
        </w:tc>
        <w:tc>
          <w:tcPr>
            <w:tcW w:w="2139" w:type="dxa"/>
            <w:shd w:val="clear" w:color="auto" w:fill="FFFF00"/>
          </w:tcPr>
          <w:p>
            <w:pPr>
              <w:jc w:val="cente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t>1   K</w:t>
            </w:r>
          </w:p>
        </w:tc>
        <w:tc>
          <w:tcPr>
            <w:tcW w:w="1866" w:type="dxa"/>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32"/>
                <w:szCs w:val="32"/>
                <w:vertAlign w:val="baseline"/>
                <w:lang w:val="en-US" w:eastAsia="zh-CN"/>
              </w:rPr>
              <w:t>10组赏一等</w:t>
            </w:r>
          </w:p>
        </w:tc>
        <w:tc>
          <w:tcPr>
            <w:tcW w:w="5686" w:type="dxa"/>
            <w:vMerge w:val="continue"/>
          </w:tcPr>
          <w:p>
            <w:pPr>
              <w:jc w:val="center"/>
              <w:rPr>
                <w:rFonts w:hint="eastAsia" w:ascii="宋体" w:hAnsi="宋体" w:eastAsia="宋体" w:cs="宋体"/>
                <w:b/>
                <w:bCs/>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1139" w:type="dxa"/>
          </w:tcPr>
          <w:p>
            <w:pPr>
              <w:jc w:val="center"/>
              <w:rPr>
                <w:rFonts w:hint="eastAsia" w:ascii="宋体" w:hAnsi="宋体" w:eastAsia="宋体" w:cs="宋体"/>
                <w:b/>
                <w:bCs/>
                <w:sz w:val="36"/>
                <w:szCs w:val="36"/>
                <w:vertAlign w:val="baseline"/>
                <w:lang w:val="en-US" w:eastAsia="zh-CN"/>
              </w:rPr>
            </w:pPr>
            <w:r>
              <w:rPr>
                <w:rFonts w:hint="eastAsia" w:ascii="宋体" w:hAnsi="宋体" w:eastAsia="宋体" w:cs="宋体"/>
                <w:b/>
                <w:bCs/>
                <w:sz w:val="36"/>
                <w:szCs w:val="36"/>
                <w:vertAlign w:val="baseline"/>
                <w:lang w:val="en-US" w:eastAsia="zh-CN"/>
              </w:rPr>
              <w:t>鸽王</w:t>
            </w:r>
          </w:p>
        </w:tc>
        <w:tc>
          <w:tcPr>
            <w:tcW w:w="2139" w:type="dxa"/>
            <w:shd w:val="clear" w:color="auto" w:fill="FFFF00"/>
          </w:tcPr>
          <w:p>
            <w:pPr>
              <w:jc w:val="cente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t>1   K</w:t>
            </w:r>
          </w:p>
        </w:tc>
        <w:tc>
          <w:tcPr>
            <w:tcW w:w="7552" w:type="dxa"/>
            <w:gridSpan w:val="2"/>
            <w:vMerge w:val="restart"/>
          </w:tcPr>
          <w:p>
            <w:pPr>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bCs/>
                <w:sz w:val="48"/>
                <w:szCs w:val="48"/>
                <w:vertAlign w:val="baseline"/>
                <w:lang w:val="en-US" w:eastAsia="zh-CN"/>
              </w:rPr>
              <w:t>10羽赏一等（不足等数按最低等数奖赏）例：31羽只奖三羽（最高奖10等）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trPr>
        <w:tc>
          <w:tcPr>
            <w:tcW w:w="1139" w:type="dxa"/>
          </w:tcPr>
          <w:p>
            <w:pPr>
              <w:jc w:val="both"/>
              <w:rPr>
                <w:rFonts w:hint="eastAsia" w:ascii="宋体" w:hAnsi="宋体" w:eastAsia="宋体" w:cs="宋体"/>
                <w:b/>
                <w:bCs/>
                <w:sz w:val="36"/>
                <w:szCs w:val="36"/>
                <w:vertAlign w:val="baseline"/>
                <w:lang w:val="en-US" w:eastAsia="zh-CN"/>
              </w:rPr>
            </w:pPr>
            <w:r>
              <w:rPr>
                <w:rFonts w:hint="eastAsia" w:ascii="宋体" w:hAnsi="宋体" w:eastAsia="宋体" w:cs="宋体"/>
                <w:b/>
                <w:bCs/>
                <w:sz w:val="40"/>
                <w:szCs w:val="40"/>
                <w:vertAlign w:val="baseline"/>
                <w:lang w:val="en-US" w:eastAsia="zh-CN"/>
              </w:rPr>
              <w:t>鸽舍</w:t>
            </w:r>
          </w:p>
        </w:tc>
        <w:tc>
          <w:tcPr>
            <w:tcW w:w="2139" w:type="dxa"/>
            <w:shd w:val="clear" w:color="auto" w:fill="FFFF00"/>
          </w:tcPr>
          <w:p>
            <w:pPr>
              <w:jc w:val="cente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t>0.5 K</w:t>
            </w:r>
          </w:p>
        </w:tc>
        <w:tc>
          <w:tcPr>
            <w:tcW w:w="7552" w:type="dxa"/>
            <w:gridSpan w:val="2"/>
            <w:vMerge w:val="continue"/>
          </w:tcPr>
          <w:p>
            <w:pPr>
              <w:jc w:val="both"/>
              <w:rPr>
                <w:rFonts w:hint="eastAsia" w:ascii="宋体" w:hAnsi="宋体" w:eastAsia="宋体" w:cs="宋体"/>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78" w:type="dxa"/>
            <w:gridSpan w:val="2"/>
          </w:tcPr>
          <w:p>
            <w:pPr>
              <w:jc w:val="both"/>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vertAlign w:val="baseline"/>
                <w:lang w:val="en-US" w:eastAsia="zh-CN"/>
                <w14:textFill>
                  <w14:solidFill>
                    <w14:schemeClr w14:val="tx1"/>
                  </w14:solidFill>
                </w14:textFill>
              </w:rPr>
              <w:t>鸽神     0.5 K</w:t>
            </w:r>
          </w:p>
        </w:tc>
        <w:tc>
          <w:tcPr>
            <w:tcW w:w="7552" w:type="dxa"/>
            <w:gridSpan w:val="2"/>
            <w:vMerge w:val="continue"/>
          </w:tcPr>
          <w:p>
            <w:pPr>
              <w:jc w:val="both"/>
              <w:rPr>
                <w:rFonts w:hint="eastAsia" w:ascii="宋体" w:hAnsi="宋体" w:eastAsia="宋体" w:cs="宋体"/>
                <w:b/>
                <w:bCs/>
                <w:sz w:val="36"/>
                <w:szCs w:val="36"/>
                <w:vertAlign w:val="baseline"/>
                <w:lang w:val="en-US" w:eastAsia="zh-CN"/>
              </w:rPr>
            </w:pPr>
          </w:p>
        </w:tc>
      </w:tr>
    </w:tbl>
    <w:p>
      <w:pPr>
        <w:numPr>
          <w:ilvl w:val="0"/>
          <w:numId w:val="14"/>
        </w:numPr>
        <w:jc w:val="both"/>
        <w:rPr>
          <w:rFonts w:hint="eastAsia" w:ascii="楷体" w:hAnsi="楷体" w:eastAsia="楷体" w:cs="楷体"/>
          <w:b/>
          <w:bCs/>
          <w:color w:val="0070C0"/>
          <w:sz w:val="40"/>
          <w:szCs w:val="40"/>
          <w:u w:val="double"/>
          <w:lang w:val="en-US" w:eastAsia="zh-CN"/>
        </w:rPr>
      </w:pPr>
      <w:r>
        <w:rPr>
          <w:rFonts w:hint="eastAsia" w:ascii="楷体" w:hAnsi="楷体" w:eastAsia="楷体" w:cs="楷体"/>
          <w:b/>
          <w:bCs/>
          <w:color w:val="0070C0"/>
          <w:sz w:val="40"/>
          <w:szCs w:val="40"/>
          <w:u w:val="double"/>
          <w:lang w:val="en-US" w:eastAsia="zh-CN"/>
        </w:rPr>
        <w:t>每舍必须指定最低一只鸽王，未指定者则全舍失格论。</w:t>
      </w:r>
    </w:p>
    <w:p>
      <w:pPr>
        <w:numPr>
          <w:ilvl w:val="0"/>
          <w:numId w:val="14"/>
        </w:numPr>
        <w:jc w:val="both"/>
        <w:rPr>
          <w:rFonts w:hint="eastAsia" w:ascii="楷体" w:hAnsi="楷体" w:eastAsia="楷体" w:cs="楷体"/>
          <w:b/>
          <w:bCs/>
          <w:sz w:val="40"/>
          <w:szCs w:val="40"/>
          <w:lang w:val="en-US" w:eastAsia="zh-CN"/>
        </w:rPr>
      </w:pPr>
      <w:r>
        <w:rPr>
          <w:rFonts w:hint="eastAsia" w:ascii="楷体" w:hAnsi="楷体" w:eastAsia="楷体" w:cs="楷体"/>
          <w:b/>
          <w:bCs/>
          <w:sz w:val="40"/>
          <w:szCs w:val="40"/>
          <w:lang w:val="en-US" w:eastAsia="zh-CN"/>
        </w:rPr>
        <w:t>关赛主要赏综合成绩，其他单关脚环只赏1-3名奖杯（无奖</w:t>
      </w:r>
    </w:p>
    <w:p>
      <w:pPr>
        <w:numPr>
          <w:ilvl w:val="0"/>
          <w:numId w:val="0"/>
        </w:numPr>
        <w:jc w:val="both"/>
        <w:rPr>
          <w:rFonts w:hint="eastAsia" w:ascii="楷体" w:hAnsi="楷体" w:eastAsia="楷体" w:cs="楷体"/>
          <w:b/>
          <w:bCs/>
          <w:sz w:val="40"/>
          <w:szCs w:val="40"/>
          <w:lang w:val="en-US" w:eastAsia="zh-CN"/>
        </w:rPr>
      </w:pPr>
      <w:r>
        <w:rPr>
          <w:rFonts w:hint="eastAsia" w:ascii="楷体" w:hAnsi="楷体" w:eastAsia="楷体" w:cs="楷体"/>
          <w:b/>
          <w:bCs/>
          <w:sz w:val="40"/>
          <w:szCs w:val="40"/>
          <w:lang w:val="en-US" w:eastAsia="zh-CN"/>
        </w:rPr>
        <w:t xml:space="preserve">  金），请未参加过关赛的会员知悉。</w:t>
      </w:r>
    </w:p>
    <w:p>
      <w:pPr>
        <w:numPr>
          <w:ilvl w:val="0"/>
          <w:numId w:val="14"/>
        </w:numPr>
        <w:jc w:val="both"/>
        <w:rPr>
          <w:rFonts w:hint="eastAsia" w:ascii="楷体" w:hAnsi="楷体" w:eastAsia="楷体" w:cs="楷体"/>
          <w:b/>
          <w:bCs/>
          <w:sz w:val="40"/>
          <w:szCs w:val="40"/>
          <w:lang w:val="en-US" w:eastAsia="zh-CN"/>
        </w:rPr>
      </w:pPr>
      <w:r>
        <w:rPr>
          <w:rFonts w:hint="eastAsia" w:ascii="楷体" w:hAnsi="楷体" w:eastAsia="楷体" w:cs="楷体"/>
          <w:b/>
          <w:bCs/>
          <w:sz w:val="40"/>
          <w:szCs w:val="40"/>
          <w:lang w:val="en-US" w:eastAsia="zh-CN"/>
        </w:rPr>
        <w:t>所有插组比赛分开奖赏（例：单（花）羽给单（花）羽比，</w:t>
      </w:r>
    </w:p>
    <w:p>
      <w:pPr>
        <w:numPr>
          <w:ilvl w:val="0"/>
          <w:numId w:val="0"/>
        </w:numPr>
        <w:jc w:val="both"/>
        <w:rPr>
          <w:rFonts w:hint="eastAsia" w:ascii="楷体" w:hAnsi="楷体" w:eastAsia="楷体" w:cs="楷体"/>
          <w:b/>
          <w:bCs/>
          <w:sz w:val="40"/>
          <w:szCs w:val="40"/>
          <w:lang w:val="en-US" w:eastAsia="zh-CN"/>
        </w:rPr>
      </w:pPr>
      <w:r>
        <w:rPr>
          <w:rFonts w:hint="eastAsia" w:ascii="楷体" w:hAnsi="楷体" w:eastAsia="楷体" w:cs="楷体"/>
          <w:b/>
          <w:bCs/>
          <w:sz w:val="40"/>
          <w:szCs w:val="40"/>
          <w:lang w:val="en-US" w:eastAsia="zh-CN"/>
        </w:rPr>
        <w:t xml:space="preserve">  三羽比三羽组，四羽比四羽组）。</w:t>
      </w:r>
    </w:p>
    <w:p>
      <w:pPr>
        <w:numPr>
          <w:ilvl w:val="0"/>
          <w:numId w:val="0"/>
        </w:numPr>
        <w:jc w:val="both"/>
        <w:rPr>
          <w:rFonts w:hint="eastAsia" w:ascii="楷体" w:hAnsi="楷体" w:eastAsia="楷体" w:cs="楷体"/>
          <w:b/>
          <w:bCs/>
          <w:color w:val="C00000"/>
          <w:sz w:val="40"/>
          <w:szCs w:val="40"/>
          <w:lang w:val="en-US" w:eastAsia="zh-CN"/>
        </w:rPr>
      </w:pPr>
    </w:p>
    <w:p>
      <w:pPr>
        <w:numPr>
          <w:ilvl w:val="0"/>
          <w:numId w:val="0"/>
        </w:numPr>
        <w:jc w:val="both"/>
        <w:rPr>
          <w:rFonts w:hint="eastAsia" w:ascii="楷体" w:hAnsi="楷体" w:eastAsia="楷体" w:cs="楷体"/>
          <w:b/>
          <w:bCs/>
          <w:color w:val="C00000"/>
          <w:sz w:val="40"/>
          <w:szCs w:val="40"/>
          <w:lang w:val="en-US" w:eastAsia="zh-CN"/>
        </w:rPr>
      </w:pPr>
      <w:r>
        <w:rPr>
          <w:rFonts w:hint="eastAsia" w:ascii="楷体" w:hAnsi="楷体" w:eastAsia="楷体" w:cs="楷体"/>
          <w:b/>
          <w:bCs/>
          <w:color w:val="C00000"/>
          <w:sz w:val="40"/>
          <w:szCs w:val="40"/>
          <w:lang w:val="en-US" w:eastAsia="zh-CN"/>
        </w:rPr>
        <w:t xml:space="preserve">                     </w:t>
      </w:r>
    </w:p>
    <w:p>
      <w:pPr>
        <w:numPr>
          <w:ilvl w:val="0"/>
          <w:numId w:val="0"/>
        </w:numPr>
        <w:ind w:firstLine="5220" w:firstLineChars="1300"/>
        <w:jc w:val="both"/>
        <w:rPr>
          <w:rFonts w:hint="eastAsia" w:ascii="楷体" w:hAnsi="楷体" w:eastAsia="楷体" w:cs="楷体"/>
          <w:b/>
          <w:bCs/>
          <w:color w:val="C00000"/>
          <w:sz w:val="40"/>
          <w:szCs w:val="40"/>
          <w:lang w:val="en-US" w:eastAsia="zh-CN"/>
        </w:rPr>
      </w:pPr>
      <w:r>
        <w:rPr>
          <w:rFonts w:hint="eastAsia" w:ascii="楷体" w:hAnsi="楷体" w:eastAsia="楷体" w:cs="楷体"/>
          <w:b/>
          <w:bCs/>
          <w:color w:val="C00000"/>
          <w:sz w:val="40"/>
          <w:szCs w:val="40"/>
          <w:lang w:val="en-US" w:eastAsia="zh-CN"/>
        </w:rPr>
        <w:t>东莞市风雨无阻信鸽俱乐部</w:t>
      </w:r>
    </w:p>
    <w:p>
      <w:pPr>
        <w:numPr>
          <w:ilvl w:val="0"/>
          <w:numId w:val="0"/>
        </w:numPr>
        <w:jc w:val="both"/>
        <w:rPr>
          <w:rFonts w:hint="eastAsia" w:ascii="楷体" w:hAnsi="楷体" w:eastAsia="楷体" w:cs="楷体"/>
          <w:b/>
          <w:bCs/>
          <w:color w:val="C00000"/>
          <w:sz w:val="40"/>
          <w:szCs w:val="40"/>
          <w:lang w:val="en-US" w:eastAsia="zh-CN"/>
        </w:rPr>
      </w:pPr>
      <w:r>
        <w:rPr>
          <w:rFonts w:hint="eastAsia" w:ascii="楷体" w:hAnsi="楷体" w:eastAsia="楷体" w:cs="楷体"/>
          <w:b/>
          <w:bCs/>
          <w:color w:val="C00000"/>
          <w:sz w:val="40"/>
          <w:szCs w:val="40"/>
          <w:lang w:val="en-US" w:eastAsia="zh-CN"/>
        </w:rPr>
        <w:t xml:space="preserve">  </w:t>
      </w:r>
    </w:p>
    <w:p>
      <w:pPr>
        <w:jc w:val="both"/>
        <w:rPr>
          <w:rFonts w:hint="eastAsia" w:ascii="楷体" w:hAnsi="楷体" w:eastAsia="楷体" w:cs="楷体"/>
          <w:b/>
          <w:bCs/>
          <w:color w:val="0000FF"/>
          <w:sz w:val="40"/>
          <w:szCs w:val="40"/>
          <w:lang w:val="en-US" w:eastAsia="zh-CN"/>
        </w:rPr>
      </w:pPr>
      <w:r>
        <w:rPr>
          <w:rFonts w:hint="eastAsia" w:ascii="楷体" w:hAnsi="楷体" w:eastAsia="楷体" w:cs="楷体"/>
          <w:b/>
          <w:bCs/>
          <w:color w:val="0000FF"/>
          <w:sz w:val="40"/>
          <w:szCs w:val="40"/>
          <w:lang w:val="en-US" w:eastAsia="zh-CN"/>
        </w:rPr>
        <w:t xml:space="preserve">        </w:t>
      </w:r>
    </w:p>
    <w:p>
      <w:pPr>
        <w:jc w:val="both"/>
        <w:rPr>
          <w:rFonts w:hint="eastAsia" w:ascii="楷体" w:hAnsi="楷体" w:eastAsia="楷体" w:cs="楷体"/>
          <w:b/>
          <w:bCs/>
          <w:color w:val="0000FF"/>
          <w:sz w:val="40"/>
          <w:szCs w:val="40"/>
          <w:lang w:val="en-US" w:eastAsia="zh-CN"/>
        </w:rPr>
      </w:pPr>
    </w:p>
    <w:p>
      <w:pPr>
        <w:jc w:val="both"/>
        <w:rPr>
          <w:rFonts w:hint="eastAsia" w:ascii="楷体" w:hAnsi="楷体" w:eastAsia="楷体" w:cs="楷体"/>
          <w:b/>
          <w:bCs/>
          <w:color w:val="0000FF"/>
          <w:sz w:val="40"/>
          <w:szCs w:val="40"/>
          <w:lang w:val="en-US" w:eastAsia="zh-CN"/>
        </w:rPr>
      </w:pPr>
      <w:r>
        <w:rPr>
          <w:rFonts w:hint="eastAsia" w:ascii="楷体" w:hAnsi="楷体" w:eastAsia="楷体" w:cs="楷体"/>
          <w:b/>
          <w:bCs/>
          <w:color w:val="0000FF"/>
          <w:sz w:val="40"/>
          <w:szCs w:val="40"/>
          <w:lang w:val="en-US" w:eastAsia="zh-CN"/>
        </w:rPr>
        <w:t xml:space="preserve">      </w:t>
      </w:r>
    </w:p>
    <w:p>
      <w:pPr>
        <w:ind w:firstLine="1205" w:firstLineChars="300"/>
        <w:jc w:val="both"/>
        <w:rPr>
          <w:rFonts w:hint="eastAsia" w:ascii="楷体" w:hAnsi="楷体" w:eastAsia="楷体" w:cs="楷体"/>
          <w:b/>
          <w:bCs/>
          <w:sz w:val="40"/>
          <w:szCs w:val="40"/>
          <w:lang w:val="en-US" w:eastAsia="zh-CN"/>
        </w:rPr>
      </w:pPr>
      <w:r>
        <w:rPr>
          <w:rFonts w:hint="eastAsia" w:ascii="楷体" w:hAnsi="楷体" w:eastAsia="楷体" w:cs="楷体"/>
          <w:b/>
          <w:bCs/>
          <w:color w:val="0000FF"/>
          <w:sz w:val="40"/>
          <w:szCs w:val="40"/>
          <w:lang w:val="en-US" w:eastAsia="zh-CN"/>
        </w:rPr>
        <w:t xml:space="preserve"> 东莞市风雨无阻信鸽俱乐部挂环参考图及说明</w:t>
      </w:r>
    </w:p>
    <w:p>
      <w:pPr>
        <w:jc w:val="both"/>
        <w:rPr>
          <w:rFonts w:hint="eastAsia"/>
          <w:b/>
          <w:bCs/>
          <w:sz w:val="40"/>
          <w:szCs w:val="40"/>
          <w:lang w:val="en-US" w:eastAsia="zh-CN"/>
        </w:rPr>
      </w:pPr>
      <w:r>
        <w:rPr>
          <w:rFonts w:hint="eastAsia"/>
          <w:b/>
          <w:bCs/>
          <w:sz w:val="40"/>
          <w:szCs w:val="40"/>
          <w:lang w:val="en-US" w:eastAsia="zh-CN"/>
        </w:rPr>
        <w:t xml:space="preserve">    </w:t>
      </w:r>
    </w:p>
    <w:p>
      <w:pPr>
        <w:jc w:val="both"/>
        <w:rPr>
          <w:rFonts w:hint="eastAsia"/>
          <w:b/>
          <w:bCs/>
          <w:sz w:val="40"/>
          <w:szCs w:val="40"/>
          <w:lang w:val="en-US" w:eastAsia="zh-CN"/>
        </w:rPr>
      </w:pPr>
      <w:r>
        <w:rPr>
          <w:rFonts w:hint="eastAsia"/>
          <w:b/>
          <w:bCs/>
          <w:sz w:val="40"/>
          <w:szCs w:val="40"/>
          <w:lang w:val="en-US" w:eastAsia="zh-CN"/>
        </w:rPr>
        <w:t xml:space="preserve">    挂环方向请按照规定挂入（正环号码鸽子站立时看上去是朝上的，副环滚边朝下），外环可以不计佩戴方向，如果内环挂错，则该鸽以失格论处。（挂环正确方式请参照下图说示）</w:t>
      </w:r>
    </w:p>
    <w:p>
      <w:pPr>
        <w:jc w:val="both"/>
        <w:rPr>
          <w:rFonts w:hint="eastAsia"/>
          <w:b/>
          <w:bCs/>
          <w:sz w:val="40"/>
          <w:szCs w:val="40"/>
          <w:lang w:val="en-US" w:eastAsia="zh-CN"/>
        </w:rPr>
      </w:pPr>
    </w:p>
    <w:p>
      <w:pPr>
        <w:jc w:val="both"/>
        <w:rPr>
          <w:rFonts w:hint="eastAsia"/>
          <w:b/>
          <w:bCs/>
          <w:sz w:val="40"/>
          <w:szCs w:val="40"/>
          <w:lang w:val="en-US" w:eastAsia="zh-CN"/>
        </w:rPr>
      </w:pPr>
      <w:r>
        <w:rPr>
          <w:rFonts w:hint="eastAsia"/>
          <w:b/>
          <w:bCs/>
          <w:color w:val="000000" w:themeColor="text1"/>
          <w:sz w:val="40"/>
          <w:szCs w:val="40"/>
          <w:highlight w:val="red"/>
          <w:lang w:val="en-US" w:eastAsia="zh-CN"/>
          <w14:textFill>
            <w14:solidFill>
              <w14:schemeClr w14:val="tx1"/>
            </w14:solidFill>
          </w14:textFill>
        </w:rPr>
        <w:t>说明1：</w:t>
      </w:r>
      <w:r>
        <w:rPr>
          <w:rFonts w:hint="eastAsia"/>
          <w:b/>
          <w:bCs/>
          <w:sz w:val="40"/>
          <w:szCs w:val="40"/>
          <w:lang w:val="en-US" w:eastAsia="zh-CN"/>
        </w:rPr>
        <w:t>外环及内环需要能自由转动，否则该鸽不可以参加任</w:t>
      </w:r>
    </w:p>
    <w:p>
      <w:pPr>
        <w:jc w:val="both"/>
        <w:rPr>
          <w:rFonts w:hint="eastAsia"/>
          <w:b/>
          <w:bCs/>
          <w:sz w:val="40"/>
          <w:szCs w:val="40"/>
          <w:lang w:val="en-US" w:eastAsia="zh-CN"/>
        </w:rPr>
      </w:pPr>
      <w:r>
        <w:rPr>
          <w:rFonts w:hint="eastAsia"/>
          <w:b/>
          <w:bCs/>
          <w:sz w:val="40"/>
          <w:szCs w:val="40"/>
          <w:lang w:val="en-US" w:eastAsia="zh-CN"/>
        </w:rPr>
        <w:t xml:space="preserve">        何插组赛，只可以参加脚环组。</w:t>
      </w:r>
    </w:p>
    <w:p>
      <w:pPr>
        <w:jc w:val="both"/>
        <w:rPr>
          <w:rFonts w:hint="eastAsia"/>
          <w:b/>
          <w:bCs/>
          <w:sz w:val="40"/>
          <w:szCs w:val="40"/>
          <w:lang w:val="en-US" w:eastAsia="zh-CN"/>
        </w:rPr>
      </w:pPr>
    </w:p>
    <w:p>
      <w:pPr>
        <w:jc w:val="both"/>
        <w:rPr>
          <w:rFonts w:hint="eastAsia"/>
          <w:b/>
          <w:bCs/>
          <w:sz w:val="40"/>
          <w:szCs w:val="40"/>
          <w:lang w:val="en-US" w:eastAsia="zh-CN"/>
        </w:rPr>
      </w:pPr>
      <w:r>
        <w:rPr>
          <w:rFonts w:hint="eastAsia"/>
          <w:b/>
          <w:bCs/>
          <w:sz w:val="40"/>
          <w:szCs w:val="40"/>
          <w:highlight w:val="yellow"/>
          <w:lang w:val="en-US" w:eastAsia="zh-CN"/>
        </w:rPr>
        <w:t>说明2：</w:t>
      </w:r>
      <w:r>
        <w:rPr>
          <w:rFonts w:hint="eastAsia"/>
          <w:b/>
          <w:bCs/>
          <w:sz w:val="40"/>
          <w:szCs w:val="40"/>
          <w:lang w:val="en-US" w:eastAsia="zh-CN"/>
        </w:rPr>
        <w:t>内外环以本会发行的为准，不可破损及变形损坏，否</w:t>
      </w:r>
    </w:p>
    <w:p>
      <w:pPr>
        <w:jc w:val="both"/>
        <w:rPr>
          <w:rFonts w:hint="eastAsia"/>
          <w:b/>
          <w:bCs/>
          <w:sz w:val="40"/>
          <w:szCs w:val="40"/>
          <w:lang w:val="en-US" w:eastAsia="zh-CN"/>
        </w:rPr>
      </w:pPr>
      <w:r>
        <w:rPr>
          <w:rFonts w:hint="eastAsia"/>
          <w:b/>
          <w:bCs/>
          <w:sz w:val="40"/>
          <w:szCs w:val="40"/>
          <w:lang w:val="en-US" w:eastAsia="zh-CN"/>
        </w:rPr>
        <w:t xml:space="preserve">        则该鸽以失格论处。</w:t>
      </w:r>
    </w:p>
    <w:p>
      <w:pPr>
        <w:jc w:val="both"/>
        <w:rPr>
          <w:rFonts w:hint="eastAsia"/>
          <w:b/>
          <w:bCs/>
          <w:sz w:val="40"/>
          <w:szCs w:val="40"/>
          <w:lang w:val="en-US" w:eastAsia="zh-CN"/>
        </w:rPr>
      </w:pPr>
    </w:p>
    <w:p>
      <w:pPr>
        <w:jc w:val="center"/>
        <w:rPr>
          <w:rFonts w:hint="eastAsia" w:ascii="宋体" w:hAnsi="宋体" w:eastAsia="宋体" w:cs="宋体"/>
          <w:b/>
          <w:bCs/>
          <w:sz w:val="36"/>
          <w:szCs w:val="36"/>
          <w:lang w:val="en-US" w:eastAsia="zh-CN"/>
        </w:rPr>
      </w:pPr>
      <w:r>
        <w:rPr>
          <w:rFonts w:hint="eastAsia"/>
          <w:b/>
          <w:bCs/>
          <w:sz w:val="40"/>
          <w:szCs w:val="40"/>
          <w:lang w:val="en-US" w:eastAsia="zh-CN"/>
        </w:rPr>
        <w:drawing>
          <wp:inline distT="0" distB="0" distL="114300" distR="114300">
            <wp:extent cx="2719705" cy="3627120"/>
            <wp:effectExtent l="0" t="0" r="11430" b="4445"/>
            <wp:docPr id="2" name="图片 2" descr="IMG_5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5693"/>
                    <pic:cNvPicPr>
                      <a:picLocks noChangeAspect="1"/>
                    </pic:cNvPicPr>
                  </pic:nvPicPr>
                  <pic:blipFill>
                    <a:blip r:embed="rId4"/>
                    <a:stretch>
                      <a:fillRect/>
                    </a:stretch>
                  </pic:blipFill>
                  <pic:spPr>
                    <a:xfrm rot="16200000">
                      <a:off x="0" y="0"/>
                      <a:ext cx="2719705" cy="36271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spacing w:line="240" w:lineRule="exact"/>
        <w:ind w:left="0" w:leftChars="0" w:right="0" w:rightChars="0" w:firstLine="0" w:firstLineChars="0"/>
        <w:jc w:val="left"/>
        <w:textAlignment w:val="auto"/>
        <w:outlineLvl w:val="9"/>
        <w:rPr>
          <w:rFonts w:hint="eastAsia" w:ascii="宋体" w:hAnsi="宋体" w:eastAsia="宋体" w:cs="宋体"/>
          <w:b/>
          <w:bCs/>
          <w:sz w:val="36"/>
          <w:szCs w:val="36"/>
          <w:lang w:val="en-US" w:eastAsia="zh-CN"/>
        </w:rPr>
      </w:pPr>
      <w:r>
        <w:rPr>
          <w:sz w:val="28"/>
        </w:rPr>
        <mc:AlternateContent>
          <mc:Choice Requires="wps">
            <w:drawing>
              <wp:anchor distT="0" distB="0" distL="114300" distR="114300" simplePos="0" relativeHeight="251658240" behindDoc="0" locked="0" layoutInCell="1" allowOverlap="1">
                <wp:simplePos x="0" y="0"/>
                <wp:positionH relativeFrom="column">
                  <wp:posOffset>-55880</wp:posOffset>
                </wp:positionH>
                <wp:positionV relativeFrom="page">
                  <wp:posOffset>7930515</wp:posOffset>
                </wp:positionV>
                <wp:extent cx="6931025" cy="646430"/>
                <wp:effectExtent l="6350" t="6350" r="15875" b="13970"/>
                <wp:wrapNone/>
                <wp:docPr id="4" name="流程图: 终止 4"/>
                <wp:cNvGraphicFramePr/>
                <a:graphic xmlns:a="http://schemas.openxmlformats.org/drawingml/2006/main">
                  <a:graphicData uri="http://schemas.microsoft.com/office/word/2010/wordprocessingShape">
                    <wps:wsp>
                      <wps:cNvSpPr/>
                      <wps:spPr>
                        <a:xfrm>
                          <a:off x="1002030" y="9824085"/>
                          <a:ext cx="6931025" cy="646430"/>
                        </a:xfrm>
                        <a:prstGeom prst="flowChartTerminator">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Theme="minorEastAsia"/>
                                <w:b w:val="0"/>
                                <w:bCs w:val="0"/>
                                <w:kern w:val="4"/>
                                <w:sz w:val="22"/>
                                <w:szCs w:val="28"/>
                                <w:lang w:val="en-US" w:eastAsia="zh-CN"/>
                              </w:rPr>
                            </w:pPr>
                            <w:r>
                              <w:rPr>
                                <w:rFonts w:hint="eastAsia"/>
                                <w:b w:val="0"/>
                                <w:bCs w:val="0"/>
                                <w:kern w:val="4"/>
                                <w:sz w:val="22"/>
                                <w:szCs w:val="28"/>
                                <w:lang w:val="en-US" w:eastAsia="zh-CN"/>
                              </w:rPr>
                              <w:t>公平</w:t>
                            </w:r>
                            <w:r>
                              <w:rPr>
                                <w:rFonts w:hint="eastAsia" w:ascii="宋体" w:hAnsi="宋体" w:eastAsia="宋体" w:cs="宋体"/>
                                <w:b w:val="0"/>
                                <w:bCs w:val="0"/>
                                <w:kern w:val="4"/>
                                <w:sz w:val="22"/>
                                <w:szCs w:val="28"/>
                                <w:lang w:val="en-US" w:eastAsia="zh-CN"/>
                              </w:rPr>
                              <w:t>·公正·公开·透明·科学·合法·合规·人性</w:t>
                            </w:r>
                            <w:r>
                              <w:rPr>
                                <w:rFonts w:hint="eastAsia" w:ascii="宋体" w:hAnsi="宋体" w:eastAsia="宋体" w:cs="宋体"/>
                                <w:lang w:val="en-US" w:eastAsia="zh-CN"/>
                              </w:rPr>
                              <w:t>·专业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4.4pt;margin-top:624.45pt;height:50.9pt;width:545.75pt;mso-position-vertical-relative:page;z-index:251658240;v-text-anchor:middle;mso-width-relative:page;mso-height-relative:page;" fillcolor="#FF0000" filled="t" stroked="t" coordsize="21600,21600" o:gfxdata="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eYkAFd0AAAAOAQAADwAAAAAAAAABACAAAAAiAAAAZHJzL2Rvd25yZXYueG1sUEsBAhQAFAAA&#10;AAgAh07iQGpZ9X2VAgAA+AQAAA4AAAAAAAAAAQAgAAAALAEAAGRycy9lMm9Eb2MueG1sUEsFBgAA&#10;AAAGAAYAWQEAADMGAAAAAA==&#10;">
                <v:fill on="t" focussize="0,0"/>
                <v:stroke weight="1pt" color="#41719C [3204]" miterlimit="8" joinstyle="miter"/>
                <v:imagedata o:title=""/>
                <o:lock v:ext="edit" aspectratio="f"/>
                <v:textbox>
                  <w:txbxContent>
                    <w:p>
                      <w:pPr>
                        <w:jc w:val="center"/>
                        <w:rPr>
                          <w:rFonts w:hint="eastAsia" w:eastAsiaTheme="minorEastAsia"/>
                          <w:b w:val="0"/>
                          <w:bCs w:val="0"/>
                          <w:kern w:val="4"/>
                          <w:sz w:val="22"/>
                          <w:szCs w:val="28"/>
                          <w:lang w:val="en-US" w:eastAsia="zh-CN"/>
                        </w:rPr>
                      </w:pPr>
                      <w:r>
                        <w:rPr>
                          <w:rFonts w:hint="eastAsia"/>
                          <w:b w:val="0"/>
                          <w:bCs w:val="0"/>
                          <w:kern w:val="4"/>
                          <w:sz w:val="22"/>
                          <w:szCs w:val="28"/>
                          <w:lang w:val="en-US" w:eastAsia="zh-CN"/>
                        </w:rPr>
                        <w:t>公平</w:t>
                      </w:r>
                      <w:r>
                        <w:rPr>
                          <w:rFonts w:hint="eastAsia" w:ascii="宋体" w:hAnsi="宋体" w:eastAsia="宋体" w:cs="宋体"/>
                          <w:b w:val="0"/>
                          <w:bCs w:val="0"/>
                          <w:kern w:val="4"/>
                          <w:sz w:val="22"/>
                          <w:szCs w:val="28"/>
                          <w:lang w:val="en-US" w:eastAsia="zh-CN"/>
                        </w:rPr>
                        <w:t>·公正·公开·透明·科学·合法·合规·人性</w:t>
                      </w:r>
                      <w:r>
                        <w:rPr>
                          <w:rFonts w:hint="eastAsia" w:ascii="宋体" w:hAnsi="宋体" w:eastAsia="宋体" w:cs="宋体"/>
                          <w:lang w:val="en-US" w:eastAsia="zh-CN"/>
                        </w:rPr>
                        <w:t>·专业</w:t>
                      </w:r>
                    </w:p>
                  </w:txbxContent>
                </v:textbox>
              </v:shape>
            </w:pict>
          </mc:Fallback>
        </mc:AlternateContent>
      </w:r>
    </w:p>
    <w:p>
      <w:pPr>
        <w:keepNext w:val="0"/>
        <w:keepLines w:val="0"/>
        <w:pageBreakBefore w:val="0"/>
        <w:widowControl w:val="0"/>
        <w:kinsoku/>
        <w:wordWrap/>
        <w:overflowPunct/>
        <w:topLinePunct w:val="0"/>
        <w:autoSpaceDE/>
        <w:autoSpaceDN/>
        <w:bidi w:val="0"/>
        <w:adjustRightInd w:val="0"/>
        <w:snapToGrid/>
        <w:spacing w:line="240" w:lineRule="exact"/>
        <w:ind w:left="0" w:leftChars="0" w:right="0" w:rightChars="0" w:firstLine="0" w:firstLineChars="0"/>
        <w:jc w:val="left"/>
        <w:textAlignment w:val="auto"/>
        <w:outlineLvl w:val="9"/>
        <w:rPr>
          <w:rFonts w:hint="eastAsia" w:ascii="宋体" w:hAnsi="宋体" w:eastAsia="宋体" w:cs="宋体"/>
          <w:b/>
          <w:bCs/>
          <w:sz w:val="36"/>
          <w:szCs w:val="36"/>
          <w:lang w:val="en-US" w:eastAsia="zh-CN"/>
        </w:rPr>
      </w:pP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both"/>
        <w:textAlignment w:val="auto"/>
        <w:outlineLvl w:val="9"/>
        <w:rPr>
          <w:rFonts w:hint="eastAsia" w:ascii="黑体" w:hAnsi="黑体" w:eastAsia="黑体" w:cs="黑体"/>
          <w:b/>
          <w:bCs/>
          <w:color w:val="FF0000"/>
          <w:sz w:val="44"/>
          <w:szCs w:val="44"/>
          <w:lang w:val="en-US" w:eastAsia="zh-CN"/>
        </w:rPr>
      </w:pPr>
    </w:p>
    <w:p>
      <w:pPr>
        <w:numPr>
          <w:numId w:val="0"/>
        </w:numPr>
        <w:ind w:leftChars="0" w:firstLine="240" w:firstLineChars="100"/>
        <w:jc w:val="both"/>
        <w:rPr>
          <w:rFonts w:hint="eastAsia" w:ascii="宋体" w:hAnsi="宋体" w:eastAsia="宋体" w:cs="宋体"/>
          <w:sz w:val="24"/>
          <w:szCs w:val="24"/>
          <w:lang w:val="en-US" w:eastAsia="zh-CN"/>
        </w:rPr>
      </w:pPr>
    </w:p>
    <w:p>
      <w:pPr>
        <w:numPr>
          <w:numId w:val="0"/>
        </w:numPr>
        <w:ind w:leftChars="0" w:firstLine="240" w:firstLineChars="1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会长林浩然电话：15016900003   裁判长：刘中洪13423369369   秘书长：张肖华13712839750  </w:t>
      </w:r>
    </w:p>
    <w:p>
      <w:pPr>
        <w:numPr>
          <w:numId w:val="0"/>
        </w:numPr>
        <w:ind w:leftChars="0" w:firstLine="240" w:firstLineChars="100"/>
        <w:jc w:val="both"/>
        <w:rPr>
          <w:rFonts w:hint="eastAsia" w:ascii="宋体" w:hAnsi="宋体" w:eastAsia="宋体" w:cs="宋体"/>
          <w:sz w:val="24"/>
          <w:szCs w:val="24"/>
          <w:lang w:val="en-US" w:eastAsia="zh-CN"/>
        </w:rPr>
      </w:pPr>
    </w:p>
    <w:p>
      <w:pPr>
        <w:numPr>
          <w:numId w:val="0"/>
        </w:numPr>
        <w:ind w:leftChars="0" w:firstLine="240" w:firstLineChars="1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平湖片区长：郑祝伟13691641110 常平片区长：黄学深13829292375  厚街片区长：张红林18666976168</w:t>
      </w: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both"/>
        <w:textAlignment w:val="auto"/>
        <w:outlineLvl w:val="9"/>
        <w:rPr>
          <w:rFonts w:hint="eastAsia" w:ascii="黑体" w:hAnsi="黑体" w:eastAsia="黑体" w:cs="黑体"/>
          <w:b/>
          <w:bCs/>
          <w:color w:val="FF0000"/>
          <w:sz w:val="28"/>
          <w:szCs w:val="28"/>
          <w:lang w:val="en-US" w:eastAsia="zh-CN"/>
        </w:rPr>
      </w:pP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both"/>
        <w:textAlignment w:val="auto"/>
        <w:outlineLvl w:val="9"/>
        <w:rPr>
          <w:rFonts w:hint="eastAsia" w:ascii="黑体" w:hAnsi="黑体" w:eastAsia="黑体" w:cs="黑体"/>
          <w:b/>
          <w:bCs/>
          <w:color w:val="FF0000"/>
          <w:sz w:val="28"/>
          <w:szCs w:val="28"/>
          <w:lang w:val="en-US" w:eastAsia="zh-CN"/>
        </w:rPr>
      </w:pPr>
      <w:r>
        <w:rPr>
          <w:rFonts w:hint="eastAsia" w:ascii="黑体" w:hAnsi="黑体" w:eastAsia="黑体" w:cs="黑体"/>
          <w:b/>
          <w:bCs/>
          <w:color w:val="FF0000"/>
          <w:sz w:val="28"/>
          <w:szCs w:val="28"/>
          <w:lang w:val="en-US" w:eastAsia="zh-CN"/>
        </w:rPr>
        <w:t xml:space="preserve">                                                        2018年01月01日</w:t>
      </w:r>
      <w:bookmarkStart w:id="0" w:name="_GoBack"/>
      <w:bookmarkEnd w:id="0"/>
    </w:p>
    <w:sectPr>
      <w:pgSz w:w="11906" w:h="16838"/>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3E27921-9857-4620-A331-68BD794584B5}"/>
  </w:font>
  <w:font w:name="Arial">
    <w:panose1 w:val="020B0604020202020204"/>
    <w:charset w:val="01"/>
    <w:family w:val="swiss"/>
    <w:pitch w:val="default"/>
    <w:sig w:usb0="E0002EFF" w:usb1="C0007843" w:usb2="00000009" w:usb3="00000000" w:csb0="400001FF" w:csb1="FFFF0000"/>
    <w:embedRegular r:id="rId2" w:fontKey="{C73556B2-97B1-484E-B3F3-F609F60DA51E}"/>
  </w:font>
  <w:font w:name="黑体">
    <w:panose1 w:val="02010609060101010101"/>
    <w:charset w:val="86"/>
    <w:family w:val="auto"/>
    <w:pitch w:val="default"/>
    <w:sig w:usb0="800002BF" w:usb1="38CF7CFA" w:usb2="00000016" w:usb3="00000000" w:csb0="00040001" w:csb1="00000000"/>
    <w:embedRegular r:id="rId3" w:fontKey="{D1841568-3A20-4FE2-8DC2-89CE5ABC4E20}"/>
  </w:font>
  <w:font w:name="Courier New">
    <w:panose1 w:val="02070309020205020404"/>
    <w:charset w:val="01"/>
    <w:family w:val="modern"/>
    <w:pitch w:val="default"/>
    <w:sig w:usb0="E0002EFF" w:usb1="C0007843" w:usb2="00000009" w:usb3="00000000" w:csb0="400001FF" w:csb1="FFFF0000"/>
    <w:embedRegular r:id="rId4" w:fontKey="{8F13EAC1-F6BB-48E8-AD6F-E61F998EEA05}"/>
  </w:font>
  <w:font w:name="Symbol">
    <w:panose1 w:val="05050102010706020507"/>
    <w:charset w:val="02"/>
    <w:family w:val="roman"/>
    <w:pitch w:val="default"/>
    <w:sig w:usb0="00000000" w:usb1="00000000" w:usb2="00000000" w:usb3="00000000" w:csb0="80000000" w:csb1="00000000"/>
    <w:embedRegular r:id="rId5" w:fontKey="{8CD56FD4-61F9-40A5-8EF2-AFFD065AE2F2}"/>
  </w:font>
  <w:font w:name="Cambria">
    <w:panose1 w:val="02040503050406030204"/>
    <w:charset w:val="00"/>
    <w:family w:val="roman"/>
    <w:pitch w:val="default"/>
    <w:sig w:usb0="E00006FF" w:usb1="400004FF" w:usb2="00000000" w:usb3="00000000" w:csb0="2000019F" w:csb1="00000000"/>
    <w:embedRegular r:id="rId6" w:fontKey="{E4A3AD9C-4FE9-4703-8632-6781E6456318}"/>
  </w:font>
  <w:font w:name="Calibri">
    <w:panose1 w:val="020F0502020204030204"/>
    <w:charset w:val="00"/>
    <w:family w:val="swiss"/>
    <w:pitch w:val="default"/>
    <w:sig w:usb0="E0002AFF" w:usb1="C000247B" w:usb2="00000009" w:usb3="00000000" w:csb0="200001FF" w:csb1="00000000"/>
    <w:embedRegular r:id="rId7" w:fontKey="{FE138005-2A87-4C25-896D-62CDC7091BA4}"/>
  </w:font>
  <w:font w:name="楷体">
    <w:panose1 w:val="02010609060101010101"/>
    <w:charset w:val="86"/>
    <w:family w:val="auto"/>
    <w:pitch w:val="default"/>
    <w:sig w:usb0="800002BF" w:usb1="38CF7CFA" w:usb2="00000016" w:usb3="00000000" w:csb0="00040001" w:csb1="00000000"/>
    <w:embedRegular r:id="rId8" w:fontKey="{15D8E8D8-9286-4C6C-AD8E-2F984D7A6A23}"/>
  </w:font>
  <w:font w:name="新宋体">
    <w:panose1 w:val="02010609030101010101"/>
    <w:charset w:val="86"/>
    <w:family w:val="auto"/>
    <w:pitch w:val="default"/>
    <w:sig w:usb0="00000003" w:usb1="288F0000" w:usb2="00000006" w:usb3="00000000" w:csb0="00040001" w:csb1="00000000"/>
  </w:font>
  <w:font w:name="Calibri Light">
    <w:panose1 w:val="020F0302020204030204"/>
    <w:charset w:val="00"/>
    <w:family w:val="auto"/>
    <w:pitch w:val="default"/>
    <w:sig w:usb0="E0002AFF" w:usb1="C000247B" w:usb2="00000009" w:usb3="00000000" w:csb0="200001FF" w:csb1="00000000"/>
    <w:embedRegular r:id="rId9" w:fontKey="{C90FD956-F0B0-4E16-B844-82F37816411D}"/>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43" w:usb2="00000009" w:usb3="00000000" w:csb0="400001FF" w:csb1="FFFF0000"/>
    <w:embedRegular r:id="rId10" w:fontKey="{6C9962C9-24AF-4D32-B60A-D1E35B19A9D3}"/>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C0557"/>
    <w:multiLevelType w:val="singleLevel"/>
    <w:tmpl w:val="579C0557"/>
    <w:lvl w:ilvl="0" w:tentative="0">
      <w:start w:val="2"/>
      <w:numFmt w:val="decimal"/>
      <w:suff w:val="nothing"/>
      <w:lvlText w:val="%1."/>
      <w:lvlJc w:val="left"/>
    </w:lvl>
  </w:abstractNum>
  <w:abstractNum w:abstractNumId="1">
    <w:nsid w:val="579C0C06"/>
    <w:multiLevelType w:val="singleLevel"/>
    <w:tmpl w:val="579C0C06"/>
    <w:lvl w:ilvl="0" w:tentative="0">
      <w:start w:val="9"/>
      <w:numFmt w:val="decimal"/>
      <w:suff w:val="nothing"/>
      <w:lvlText w:val="%1."/>
      <w:lvlJc w:val="left"/>
    </w:lvl>
  </w:abstractNum>
  <w:abstractNum w:abstractNumId="2">
    <w:nsid w:val="579C0CDF"/>
    <w:multiLevelType w:val="singleLevel"/>
    <w:tmpl w:val="579C0CDF"/>
    <w:lvl w:ilvl="0" w:tentative="0">
      <w:start w:val="1"/>
      <w:numFmt w:val="decimal"/>
      <w:suff w:val="nothing"/>
      <w:lvlText w:val="%1."/>
      <w:lvlJc w:val="left"/>
    </w:lvl>
  </w:abstractNum>
  <w:abstractNum w:abstractNumId="3">
    <w:nsid w:val="579C0E1A"/>
    <w:multiLevelType w:val="singleLevel"/>
    <w:tmpl w:val="579C0E1A"/>
    <w:lvl w:ilvl="0" w:tentative="0">
      <w:start w:val="1"/>
      <w:numFmt w:val="decimal"/>
      <w:suff w:val="nothing"/>
      <w:lvlText w:val="%1."/>
      <w:lvlJc w:val="left"/>
    </w:lvl>
  </w:abstractNum>
  <w:abstractNum w:abstractNumId="4">
    <w:nsid w:val="579C1818"/>
    <w:multiLevelType w:val="singleLevel"/>
    <w:tmpl w:val="579C1818"/>
    <w:lvl w:ilvl="0" w:tentative="0">
      <w:start w:val="1"/>
      <w:numFmt w:val="decimal"/>
      <w:suff w:val="nothing"/>
      <w:lvlText w:val="%1."/>
      <w:lvlJc w:val="left"/>
    </w:lvl>
  </w:abstractNum>
  <w:abstractNum w:abstractNumId="5">
    <w:nsid w:val="579C23B4"/>
    <w:multiLevelType w:val="singleLevel"/>
    <w:tmpl w:val="579C23B4"/>
    <w:lvl w:ilvl="0" w:tentative="0">
      <w:start w:val="1"/>
      <w:numFmt w:val="decimal"/>
      <w:suff w:val="nothing"/>
      <w:lvlText w:val="%1."/>
      <w:lvlJc w:val="left"/>
    </w:lvl>
  </w:abstractNum>
  <w:abstractNum w:abstractNumId="6">
    <w:nsid w:val="579C464A"/>
    <w:multiLevelType w:val="singleLevel"/>
    <w:tmpl w:val="579C464A"/>
    <w:lvl w:ilvl="0" w:tentative="0">
      <w:start w:val="31"/>
      <w:numFmt w:val="decimal"/>
      <w:suff w:val="nothing"/>
      <w:lvlText w:val="%1."/>
      <w:lvlJc w:val="left"/>
    </w:lvl>
  </w:abstractNum>
  <w:abstractNum w:abstractNumId="7">
    <w:nsid w:val="579C4C2C"/>
    <w:multiLevelType w:val="singleLevel"/>
    <w:tmpl w:val="579C4C2C"/>
    <w:lvl w:ilvl="0" w:tentative="0">
      <w:start w:val="1"/>
      <w:numFmt w:val="decimal"/>
      <w:suff w:val="nothing"/>
      <w:lvlText w:val="%1."/>
      <w:lvlJc w:val="left"/>
    </w:lvl>
  </w:abstractNum>
  <w:abstractNum w:abstractNumId="8">
    <w:nsid w:val="579C560E"/>
    <w:multiLevelType w:val="singleLevel"/>
    <w:tmpl w:val="579C560E"/>
    <w:lvl w:ilvl="0" w:tentative="0">
      <w:start w:val="1"/>
      <w:numFmt w:val="decimal"/>
      <w:suff w:val="nothing"/>
      <w:lvlText w:val="%1."/>
      <w:lvlJc w:val="left"/>
    </w:lvl>
  </w:abstractNum>
  <w:abstractNum w:abstractNumId="9">
    <w:nsid w:val="579C6115"/>
    <w:multiLevelType w:val="singleLevel"/>
    <w:tmpl w:val="579C6115"/>
    <w:lvl w:ilvl="0" w:tentative="0">
      <w:start w:val="1"/>
      <w:numFmt w:val="decimal"/>
      <w:suff w:val="nothing"/>
      <w:lvlText w:val="%1."/>
      <w:lvlJc w:val="left"/>
    </w:lvl>
  </w:abstractNum>
  <w:abstractNum w:abstractNumId="10">
    <w:nsid w:val="579C8118"/>
    <w:multiLevelType w:val="singleLevel"/>
    <w:tmpl w:val="579C8118"/>
    <w:lvl w:ilvl="0" w:tentative="0">
      <w:start w:val="1"/>
      <w:numFmt w:val="decimal"/>
      <w:suff w:val="nothing"/>
      <w:lvlText w:val="%1."/>
      <w:lvlJc w:val="left"/>
    </w:lvl>
  </w:abstractNum>
  <w:abstractNum w:abstractNumId="11">
    <w:nsid w:val="579EC028"/>
    <w:multiLevelType w:val="singleLevel"/>
    <w:tmpl w:val="579EC028"/>
    <w:lvl w:ilvl="0" w:tentative="0">
      <w:start w:val="1"/>
      <w:numFmt w:val="decimal"/>
      <w:suff w:val="nothing"/>
      <w:lvlText w:val="%1."/>
      <w:lvlJc w:val="left"/>
    </w:lvl>
  </w:abstractNum>
  <w:abstractNum w:abstractNumId="12">
    <w:nsid w:val="58292D42"/>
    <w:multiLevelType w:val="singleLevel"/>
    <w:tmpl w:val="58292D42"/>
    <w:lvl w:ilvl="0" w:tentative="0">
      <w:start w:val="9"/>
      <w:numFmt w:val="decimal"/>
      <w:suff w:val="nothing"/>
      <w:lvlText w:val="%1."/>
      <w:lvlJc w:val="left"/>
    </w:lvl>
  </w:abstractNum>
  <w:abstractNum w:abstractNumId="13">
    <w:nsid w:val="582D1E3F"/>
    <w:multiLevelType w:val="singleLevel"/>
    <w:tmpl w:val="582D1E3F"/>
    <w:lvl w:ilvl="0" w:tentative="0">
      <w:start w:val="13"/>
      <w:numFmt w:val="decimal"/>
      <w:suff w:val="nothing"/>
      <w:lvlText w:val="%1."/>
      <w:lvlJc w:val="left"/>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 w:numId="8">
    <w:abstractNumId w:val="7"/>
  </w:num>
  <w:num w:numId="9">
    <w:abstractNumId w:val="12"/>
  </w:num>
  <w:num w:numId="10">
    <w:abstractNumId w:val="13"/>
  </w:num>
  <w:num w:numId="11">
    <w:abstractNumId w:val="8"/>
  </w:num>
  <w:num w:numId="12">
    <w:abstractNumId w:val="9"/>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917E79"/>
    <w:rsid w:val="004437A6"/>
    <w:rsid w:val="00720D1E"/>
    <w:rsid w:val="008F7EF7"/>
    <w:rsid w:val="00CC59DD"/>
    <w:rsid w:val="01184C73"/>
    <w:rsid w:val="014B7243"/>
    <w:rsid w:val="02045F2F"/>
    <w:rsid w:val="023E157F"/>
    <w:rsid w:val="023E30E5"/>
    <w:rsid w:val="025D4487"/>
    <w:rsid w:val="02B21C33"/>
    <w:rsid w:val="02C82413"/>
    <w:rsid w:val="02E23FF5"/>
    <w:rsid w:val="03543C90"/>
    <w:rsid w:val="038902CE"/>
    <w:rsid w:val="03DB5248"/>
    <w:rsid w:val="03F73EE3"/>
    <w:rsid w:val="04195381"/>
    <w:rsid w:val="046B67A4"/>
    <w:rsid w:val="047821F2"/>
    <w:rsid w:val="04866093"/>
    <w:rsid w:val="04C91050"/>
    <w:rsid w:val="04DC6413"/>
    <w:rsid w:val="04E06BB8"/>
    <w:rsid w:val="051B751B"/>
    <w:rsid w:val="05230A85"/>
    <w:rsid w:val="053358A2"/>
    <w:rsid w:val="05453CB2"/>
    <w:rsid w:val="05663B75"/>
    <w:rsid w:val="05BB44BC"/>
    <w:rsid w:val="05C339B4"/>
    <w:rsid w:val="05C93B2B"/>
    <w:rsid w:val="05CD5D20"/>
    <w:rsid w:val="064A2763"/>
    <w:rsid w:val="064D19E7"/>
    <w:rsid w:val="066F3872"/>
    <w:rsid w:val="067E2F2A"/>
    <w:rsid w:val="06853144"/>
    <w:rsid w:val="06897E07"/>
    <w:rsid w:val="06FB43BA"/>
    <w:rsid w:val="07217CEB"/>
    <w:rsid w:val="07D35A1D"/>
    <w:rsid w:val="0820270B"/>
    <w:rsid w:val="086C0EFE"/>
    <w:rsid w:val="08B11FB9"/>
    <w:rsid w:val="08C35FBD"/>
    <w:rsid w:val="08CE13B3"/>
    <w:rsid w:val="08E13823"/>
    <w:rsid w:val="08E17024"/>
    <w:rsid w:val="091F4D39"/>
    <w:rsid w:val="0931718A"/>
    <w:rsid w:val="094E02F9"/>
    <w:rsid w:val="099614CC"/>
    <w:rsid w:val="09B03CB2"/>
    <w:rsid w:val="09B73DCD"/>
    <w:rsid w:val="09F23858"/>
    <w:rsid w:val="0A157023"/>
    <w:rsid w:val="0A453768"/>
    <w:rsid w:val="0B027E5E"/>
    <w:rsid w:val="0B1371C8"/>
    <w:rsid w:val="0B466024"/>
    <w:rsid w:val="0B4D55F8"/>
    <w:rsid w:val="0B86758F"/>
    <w:rsid w:val="0C643163"/>
    <w:rsid w:val="0CA11183"/>
    <w:rsid w:val="0CEF31E4"/>
    <w:rsid w:val="0D60004F"/>
    <w:rsid w:val="0DAD01FB"/>
    <w:rsid w:val="0DF90E06"/>
    <w:rsid w:val="0E013DA9"/>
    <w:rsid w:val="0E1C1DC7"/>
    <w:rsid w:val="0E23165B"/>
    <w:rsid w:val="0E4B4D16"/>
    <w:rsid w:val="0E747D14"/>
    <w:rsid w:val="0E7F5BC7"/>
    <w:rsid w:val="0E9E78DE"/>
    <w:rsid w:val="0EAF0DC8"/>
    <w:rsid w:val="0EF42DDF"/>
    <w:rsid w:val="0F086713"/>
    <w:rsid w:val="0F3D20A3"/>
    <w:rsid w:val="0FA5444A"/>
    <w:rsid w:val="0FBB14ED"/>
    <w:rsid w:val="0FDD705B"/>
    <w:rsid w:val="10437B1D"/>
    <w:rsid w:val="10755B76"/>
    <w:rsid w:val="10C669EF"/>
    <w:rsid w:val="10D7377A"/>
    <w:rsid w:val="10F55795"/>
    <w:rsid w:val="113133BB"/>
    <w:rsid w:val="11843122"/>
    <w:rsid w:val="11DB7728"/>
    <w:rsid w:val="11E64673"/>
    <w:rsid w:val="11EF521E"/>
    <w:rsid w:val="12405F75"/>
    <w:rsid w:val="12586752"/>
    <w:rsid w:val="125C51E9"/>
    <w:rsid w:val="127057FE"/>
    <w:rsid w:val="127A12F0"/>
    <w:rsid w:val="13156695"/>
    <w:rsid w:val="134B5B12"/>
    <w:rsid w:val="13E274D0"/>
    <w:rsid w:val="13F93E26"/>
    <w:rsid w:val="13FC1F00"/>
    <w:rsid w:val="13FD2560"/>
    <w:rsid w:val="141D6F78"/>
    <w:rsid w:val="147644A0"/>
    <w:rsid w:val="14BB4245"/>
    <w:rsid w:val="14BC4669"/>
    <w:rsid w:val="14D24C0C"/>
    <w:rsid w:val="15574433"/>
    <w:rsid w:val="156F1591"/>
    <w:rsid w:val="157C739F"/>
    <w:rsid w:val="1597749B"/>
    <w:rsid w:val="15A653D3"/>
    <w:rsid w:val="15D4197E"/>
    <w:rsid w:val="15DC50F0"/>
    <w:rsid w:val="16666998"/>
    <w:rsid w:val="16CE34AB"/>
    <w:rsid w:val="16D35068"/>
    <w:rsid w:val="179A2828"/>
    <w:rsid w:val="17E55B08"/>
    <w:rsid w:val="17E647F3"/>
    <w:rsid w:val="17E76A94"/>
    <w:rsid w:val="18084767"/>
    <w:rsid w:val="183C7E71"/>
    <w:rsid w:val="18492445"/>
    <w:rsid w:val="184E389E"/>
    <w:rsid w:val="18821965"/>
    <w:rsid w:val="1925077F"/>
    <w:rsid w:val="19545147"/>
    <w:rsid w:val="195C141E"/>
    <w:rsid w:val="19654B6B"/>
    <w:rsid w:val="196D7F68"/>
    <w:rsid w:val="199C0C31"/>
    <w:rsid w:val="19E33DFD"/>
    <w:rsid w:val="1A184C0B"/>
    <w:rsid w:val="1A6C7E02"/>
    <w:rsid w:val="1A7D1FFC"/>
    <w:rsid w:val="1A9C750A"/>
    <w:rsid w:val="1ADD7D96"/>
    <w:rsid w:val="1B1776B1"/>
    <w:rsid w:val="1B43520A"/>
    <w:rsid w:val="1B5157F3"/>
    <w:rsid w:val="1B556D91"/>
    <w:rsid w:val="1BB77B7B"/>
    <w:rsid w:val="1C38028D"/>
    <w:rsid w:val="1C7560DB"/>
    <w:rsid w:val="1C7D518E"/>
    <w:rsid w:val="1C7D6239"/>
    <w:rsid w:val="1CC90ADE"/>
    <w:rsid w:val="1D3E7EAD"/>
    <w:rsid w:val="1D48624F"/>
    <w:rsid w:val="1D9071C4"/>
    <w:rsid w:val="1D952174"/>
    <w:rsid w:val="1DF35AD0"/>
    <w:rsid w:val="1E466791"/>
    <w:rsid w:val="1ED0624C"/>
    <w:rsid w:val="1EEC240C"/>
    <w:rsid w:val="1F085868"/>
    <w:rsid w:val="1F9A56B8"/>
    <w:rsid w:val="1FE14379"/>
    <w:rsid w:val="20280893"/>
    <w:rsid w:val="2091189E"/>
    <w:rsid w:val="20C32069"/>
    <w:rsid w:val="21250246"/>
    <w:rsid w:val="212A5EEB"/>
    <w:rsid w:val="217D234E"/>
    <w:rsid w:val="218E7164"/>
    <w:rsid w:val="22050150"/>
    <w:rsid w:val="221B1D82"/>
    <w:rsid w:val="22294AC0"/>
    <w:rsid w:val="22795B6F"/>
    <w:rsid w:val="22D15F51"/>
    <w:rsid w:val="22E1162C"/>
    <w:rsid w:val="2313232F"/>
    <w:rsid w:val="236823BE"/>
    <w:rsid w:val="23752548"/>
    <w:rsid w:val="23896166"/>
    <w:rsid w:val="23A12215"/>
    <w:rsid w:val="23A73015"/>
    <w:rsid w:val="23A82D21"/>
    <w:rsid w:val="23E05A2A"/>
    <w:rsid w:val="24170007"/>
    <w:rsid w:val="242E6CB0"/>
    <w:rsid w:val="24360A6D"/>
    <w:rsid w:val="24381634"/>
    <w:rsid w:val="24500D97"/>
    <w:rsid w:val="24B15A86"/>
    <w:rsid w:val="24E374FF"/>
    <w:rsid w:val="25071052"/>
    <w:rsid w:val="250943DF"/>
    <w:rsid w:val="254167A7"/>
    <w:rsid w:val="254D48F7"/>
    <w:rsid w:val="2554501C"/>
    <w:rsid w:val="25AD66D5"/>
    <w:rsid w:val="25B42973"/>
    <w:rsid w:val="25BF1EB0"/>
    <w:rsid w:val="2655021C"/>
    <w:rsid w:val="267F165F"/>
    <w:rsid w:val="26966548"/>
    <w:rsid w:val="26A95B57"/>
    <w:rsid w:val="26FA647A"/>
    <w:rsid w:val="270E2396"/>
    <w:rsid w:val="278A6ECB"/>
    <w:rsid w:val="27951832"/>
    <w:rsid w:val="27ED17D1"/>
    <w:rsid w:val="27FF648C"/>
    <w:rsid w:val="280E6A9D"/>
    <w:rsid w:val="28216014"/>
    <w:rsid w:val="284C63C9"/>
    <w:rsid w:val="286C058D"/>
    <w:rsid w:val="28D53709"/>
    <w:rsid w:val="290A75E5"/>
    <w:rsid w:val="293B7311"/>
    <w:rsid w:val="29543A31"/>
    <w:rsid w:val="295D708E"/>
    <w:rsid w:val="2967432E"/>
    <w:rsid w:val="299B6485"/>
    <w:rsid w:val="29B273D6"/>
    <w:rsid w:val="29F40C9C"/>
    <w:rsid w:val="2AAD1D5D"/>
    <w:rsid w:val="2AC86A86"/>
    <w:rsid w:val="2AE62EB0"/>
    <w:rsid w:val="2AF91AAB"/>
    <w:rsid w:val="2AF93C67"/>
    <w:rsid w:val="2B050DD3"/>
    <w:rsid w:val="2C132C78"/>
    <w:rsid w:val="2C866E52"/>
    <w:rsid w:val="2CA002E5"/>
    <w:rsid w:val="2CCF69FB"/>
    <w:rsid w:val="2D08393F"/>
    <w:rsid w:val="2D3E3D09"/>
    <w:rsid w:val="2D72646E"/>
    <w:rsid w:val="2D8D61F8"/>
    <w:rsid w:val="2DAC7FC2"/>
    <w:rsid w:val="2DC124AC"/>
    <w:rsid w:val="2E1557E6"/>
    <w:rsid w:val="2E432FF6"/>
    <w:rsid w:val="2E4F573F"/>
    <w:rsid w:val="2E833C5D"/>
    <w:rsid w:val="2EA113F7"/>
    <w:rsid w:val="2ECC470E"/>
    <w:rsid w:val="2ED031FF"/>
    <w:rsid w:val="2EFF71CA"/>
    <w:rsid w:val="2F0B6954"/>
    <w:rsid w:val="2F117CFB"/>
    <w:rsid w:val="2F2D195D"/>
    <w:rsid w:val="2F4C5A97"/>
    <w:rsid w:val="2F512523"/>
    <w:rsid w:val="2FF16BDE"/>
    <w:rsid w:val="30336A2F"/>
    <w:rsid w:val="30636C4F"/>
    <w:rsid w:val="306708CF"/>
    <w:rsid w:val="30793CDF"/>
    <w:rsid w:val="307D55BF"/>
    <w:rsid w:val="307E55A8"/>
    <w:rsid w:val="30FD3F84"/>
    <w:rsid w:val="311F13C0"/>
    <w:rsid w:val="316D72B2"/>
    <w:rsid w:val="31A45484"/>
    <w:rsid w:val="31DC6CA3"/>
    <w:rsid w:val="3203089A"/>
    <w:rsid w:val="32131EBE"/>
    <w:rsid w:val="32430A69"/>
    <w:rsid w:val="326C55CD"/>
    <w:rsid w:val="326F6B1D"/>
    <w:rsid w:val="32E50F41"/>
    <w:rsid w:val="33223456"/>
    <w:rsid w:val="332F6E28"/>
    <w:rsid w:val="335A2ADA"/>
    <w:rsid w:val="33616BC9"/>
    <w:rsid w:val="33835086"/>
    <w:rsid w:val="33917BBB"/>
    <w:rsid w:val="33937307"/>
    <w:rsid w:val="33A838FF"/>
    <w:rsid w:val="33B045DB"/>
    <w:rsid w:val="33B33D63"/>
    <w:rsid w:val="33BD6CB1"/>
    <w:rsid w:val="33C30F5E"/>
    <w:rsid w:val="33F008E4"/>
    <w:rsid w:val="340764F4"/>
    <w:rsid w:val="341A2D03"/>
    <w:rsid w:val="342C0ADF"/>
    <w:rsid w:val="342F26F5"/>
    <w:rsid w:val="346F668D"/>
    <w:rsid w:val="34C85E11"/>
    <w:rsid w:val="34E356BD"/>
    <w:rsid w:val="34F853A1"/>
    <w:rsid w:val="350508F9"/>
    <w:rsid w:val="3551781B"/>
    <w:rsid w:val="360765F9"/>
    <w:rsid w:val="362553FF"/>
    <w:rsid w:val="36466114"/>
    <w:rsid w:val="36594DF9"/>
    <w:rsid w:val="36960B60"/>
    <w:rsid w:val="371005A2"/>
    <w:rsid w:val="37293F88"/>
    <w:rsid w:val="37764195"/>
    <w:rsid w:val="37936FB1"/>
    <w:rsid w:val="37A229A0"/>
    <w:rsid w:val="37BB0C2C"/>
    <w:rsid w:val="380C173B"/>
    <w:rsid w:val="3812394D"/>
    <w:rsid w:val="387B5CDC"/>
    <w:rsid w:val="38C85E6E"/>
    <w:rsid w:val="39082B44"/>
    <w:rsid w:val="3923364E"/>
    <w:rsid w:val="39392B65"/>
    <w:rsid w:val="39727C0F"/>
    <w:rsid w:val="39906C3E"/>
    <w:rsid w:val="3A034DAD"/>
    <w:rsid w:val="3A112BB0"/>
    <w:rsid w:val="3A294F7F"/>
    <w:rsid w:val="3A461B06"/>
    <w:rsid w:val="3A6671D4"/>
    <w:rsid w:val="3AA4682A"/>
    <w:rsid w:val="3AC738AE"/>
    <w:rsid w:val="3B381E40"/>
    <w:rsid w:val="3B4C3F0B"/>
    <w:rsid w:val="3B6069A1"/>
    <w:rsid w:val="3B673733"/>
    <w:rsid w:val="3BB17229"/>
    <w:rsid w:val="3BB23664"/>
    <w:rsid w:val="3BB7370B"/>
    <w:rsid w:val="3BC914E7"/>
    <w:rsid w:val="3BE95338"/>
    <w:rsid w:val="3BEF219A"/>
    <w:rsid w:val="3C876827"/>
    <w:rsid w:val="3CA76354"/>
    <w:rsid w:val="3D437324"/>
    <w:rsid w:val="3DDD289A"/>
    <w:rsid w:val="3E0C5988"/>
    <w:rsid w:val="3E0C60C1"/>
    <w:rsid w:val="3E311C09"/>
    <w:rsid w:val="3E3661D7"/>
    <w:rsid w:val="3E620CDE"/>
    <w:rsid w:val="3E772679"/>
    <w:rsid w:val="3EA26EFD"/>
    <w:rsid w:val="3EEB2048"/>
    <w:rsid w:val="3F9E0344"/>
    <w:rsid w:val="3FA429A5"/>
    <w:rsid w:val="3FC27829"/>
    <w:rsid w:val="40577C49"/>
    <w:rsid w:val="409F5D44"/>
    <w:rsid w:val="40A571ED"/>
    <w:rsid w:val="415D55A6"/>
    <w:rsid w:val="41715C05"/>
    <w:rsid w:val="41B7507B"/>
    <w:rsid w:val="41B965AD"/>
    <w:rsid w:val="41E37A9B"/>
    <w:rsid w:val="42342E56"/>
    <w:rsid w:val="42473C09"/>
    <w:rsid w:val="43405601"/>
    <w:rsid w:val="43582300"/>
    <w:rsid w:val="438606AC"/>
    <w:rsid w:val="43B52293"/>
    <w:rsid w:val="443D42B8"/>
    <w:rsid w:val="44683CB5"/>
    <w:rsid w:val="448C65AF"/>
    <w:rsid w:val="449D7064"/>
    <w:rsid w:val="44A61923"/>
    <w:rsid w:val="44B63E80"/>
    <w:rsid w:val="44D747F3"/>
    <w:rsid w:val="44F4153C"/>
    <w:rsid w:val="452B6BE2"/>
    <w:rsid w:val="455C3E70"/>
    <w:rsid w:val="456B2DDF"/>
    <w:rsid w:val="459F6846"/>
    <w:rsid w:val="45AA31DC"/>
    <w:rsid w:val="45E20D0C"/>
    <w:rsid w:val="45E506B0"/>
    <w:rsid w:val="45EB0789"/>
    <w:rsid w:val="461C4FC4"/>
    <w:rsid w:val="462813EF"/>
    <w:rsid w:val="46605EE0"/>
    <w:rsid w:val="46805AB5"/>
    <w:rsid w:val="468D5FEB"/>
    <w:rsid w:val="46E22386"/>
    <w:rsid w:val="46E8721C"/>
    <w:rsid w:val="47202FB5"/>
    <w:rsid w:val="47223CF7"/>
    <w:rsid w:val="472D7D0A"/>
    <w:rsid w:val="473E7BE9"/>
    <w:rsid w:val="47527047"/>
    <w:rsid w:val="476816EA"/>
    <w:rsid w:val="47CE4762"/>
    <w:rsid w:val="47DB2178"/>
    <w:rsid w:val="47FA77B1"/>
    <w:rsid w:val="4812384A"/>
    <w:rsid w:val="48125B0C"/>
    <w:rsid w:val="4883047F"/>
    <w:rsid w:val="488D2D0C"/>
    <w:rsid w:val="48E119B2"/>
    <w:rsid w:val="4963596C"/>
    <w:rsid w:val="496E61B3"/>
    <w:rsid w:val="49857F28"/>
    <w:rsid w:val="498F061C"/>
    <w:rsid w:val="49917E79"/>
    <w:rsid w:val="49BE7F59"/>
    <w:rsid w:val="49BF6C0C"/>
    <w:rsid w:val="49CB5578"/>
    <w:rsid w:val="49F26A12"/>
    <w:rsid w:val="4A030D49"/>
    <w:rsid w:val="4A041EC5"/>
    <w:rsid w:val="4A1F7496"/>
    <w:rsid w:val="4A2D0CFE"/>
    <w:rsid w:val="4A2D5874"/>
    <w:rsid w:val="4A46236B"/>
    <w:rsid w:val="4A4A6B0A"/>
    <w:rsid w:val="4A50211D"/>
    <w:rsid w:val="4A763EE0"/>
    <w:rsid w:val="4A7D3343"/>
    <w:rsid w:val="4AF01B12"/>
    <w:rsid w:val="4B2E2323"/>
    <w:rsid w:val="4B5239F5"/>
    <w:rsid w:val="4B8B690A"/>
    <w:rsid w:val="4BA4350F"/>
    <w:rsid w:val="4BB21A18"/>
    <w:rsid w:val="4BBE7399"/>
    <w:rsid w:val="4BD338AF"/>
    <w:rsid w:val="4BD516C5"/>
    <w:rsid w:val="4BD76E0F"/>
    <w:rsid w:val="4BDB60CE"/>
    <w:rsid w:val="4C38019B"/>
    <w:rsid w:val="4C6522CF"/>
    <w:rsid w:val="4C6F74B3"/>
    <w:rsid w:val="4CA01B39"/>
    <w:rsid w:val="4CB75A93"/>
    <w:rsid w:val="4D242830"/>
    <w:rsid w:val="4E0E08E1"/>
    <w:rsid w:val="4E137DA7"/>
    <w:rsid w:val="4E4A4A32"/>
    <w:rsid w:val="4E4C7E3E"/>
    <w:rsid w:val="4EB22D4F"/>
    <w:rsid w:val="4EBA2E68"/>
    <w:rsid w:val="4F03673B"/>
    <w:rsid w:val="4F375E94"/>
    <w:rsid w:val="4F7B37B2"/>
    <w:rsid w:val="4F911E74"/>
    <w:rsid w:val="50660FD4"/>
    <w:rsid w:val="507524ED"/>
    <w:rsid w:val="50990AF1"/>
    <w:rsid w:val="50AA7246"/>
    <w:rsid w:val="5106793E"/>
    <w:rsid w:val="51197F46"/>
    <w:rsid w:val="51203686"/>
    <w:rsid w:val="51215A72"/>
    <w:rsid w:val="516409B4"/>
    <w:rsid w:val="516E1598"/>
    <w:rsid w:val="516F3971"/>
    <w:rsid w:val="51704895"/>
    <w:rsid w:val="51790BE7"/>
    <w:rsid w:val="51A124DD"/>
    <w:rsid w:val="51F40630"/>
    <w:rsid w:val="526650AC"/>
    <w:rsid w:val="527B363C"/>
    <w:rsid w:val="528300B2"/>
    <w:rsid w:val="52AB43EF"/>
    <w:rsid w:val="52CA5D2A"/>
    <w:rsid w:val="52F509ED"/>
    <w:rsid w:val="52F556F0"/>
    <w:rsid w:val="53213379"/>
    <w:rsid w:val="535E2A29"/>
    <w:rsid w:val="5398304B"/>
    <w:rsid w:val="53A14778"/>
    <w:rsid w:val="53AF35B0"/>
    <w:rsid w:val="53CC7255"/>
    <w:rsid w:val="53E91A85"/>
    <w:rsid w:val="53EA35A1"/>
    <w:rsid w:val="53EC4E16"/>
    <w:rsid w:val="542F5F76"/>
    <w:rsid w:val="5462483F"/>
    <w:rsid w:val="548C7449"/>
    <w:rsid w:val="54CC3B52"/>
    <w:rsid w:val="55154C17"/>
    <w:rsid w:val="553E0E82"/>
    <w:rsid w:val="554F65A7"/>
    <w:rsid w:val="55830F2E"/>
    <w:rsid w:val="55D91C6B"/>
    <w:rsid w:val="5605095A"/>
    <w:rsid w:val="564A39CA"/>
    <w:rsid w:val="56705FE5"/>
    <w:rsid w:val="56761DC7"/>
    <w:rsid w:val="56CE5529"/>
    <w:rsid w:val="56D205AF"/>
    <w:rsid w:val="571349F3"/>
    <w:rsid w:val="571B49D0"/>
    <w:rsid w:val="572B31AA"/>
    <w:rsid w:val="57396957"/>
    <w:rsid w:val="57603629"/>
    <w:rsid w:val="57763B23"/>
    <w:rsid w:val="57B5477C"/>
    <w:rsid w:val="57D70C6E"/>
    <w:rsid w:val="580D6B4E"/>
    <w:rsid w:val="58846874"/>
    <w:rsid w:val="589A103C"/>
    <w:rsid w:val="58AD56F6"/>
    <w:rsid w:val="58B624CB"/>
    <w:rsid w:val="58B82B1F"/>
    <w:rsid w:val="59B7503A"/>
    <w:rsid w:val="59CE5400"/>
    <w:rsid w:val="59EE5F34"/>
    <w:rsid w:val="5A0318D0"/>
    <w:rsid w:val="5A0748A3"/>
    <w:rsid w:val="5A12076A"/>
    <w:rsid w:val="5A1D024F"/>
    <w:rsid w:val="5A375A6F"/>
    <w:rsid w:val="5A592DA7"/>
    <w:rsid w:val="5A76418D"/>
    <w:rsid w:val="5A8056E6"/>
    <w:rsid w:val="5A94005E"/>
    <w:rsid w:val="5AC26B07"/>
    <w:rsid w:val="5AF10867"/>
    <w:rsid w:val="5B42655A"/>
    <w:rsid w:val="5B545347"/>
    <w:rsid w:val="5B9B3641"/>
    <w:rsid w:val="5BB268F5"/>
    <w:rsid w:val="5BFE11D5"/>
    <w:rsid w:val="5C1737DD"/>
    <w:rsid w:val="5C220D4B"/>
    <w:rsid w:val="5C3573FB"/>
    <w:rsid w:val="5C484794"/>
    <w:rsid w:val="5C585011"/>
    <w:rsid w:val="5C982F01"/>
    <w:rsid w:val="5CD328E1"/>
    <w:rsid w:val="5D96368E"/>
    <w:rsid w:val="5D9B4379"/>
    <w:rsid w:val="5DA24DBC"/>
    <w:rsid w:val="5DA37900"/>
    <w:rsid w:val="5DD17897"/>
    <w:rsid w:val="5E293BDD"/>
    <w:rsid w:val="5E345401"/>
    <w:rsid w:val="5E4A1A22"/>
    <w:rsid w:val="5E516E18"/>
    <w:rsid w:val="5E687456"/>
    <w:rsid w:val="5EF76EFF"/>
    <w:rsid w:val="5EFA3D09"/>
    <w:rsid w:val="5F1B70A9"/>
    <w:rsid w:val="5F2B31DB"/>
    <w:rsid w:val="5F61265D"/>
    <w:rsid w:val="5F653477"/>
    <w:rsid w:val="5F9F23ED"/>
    <w:rsid w:val="5FAD1834"/>
    <w:rsid w:val="5FB06F86"/>
    <w:rsid w:val="5FB54FAB"/>
    <w:rsid w:val="5FD545A9"/>
    <w:rsid w:val="5FFD652A"/>
    <w:rsid w:val="604476EE"/>
    <w:rsid w:val="604B6901"/>
    <w:rsid w:val="60526B03"/>
    <w:rsid w:val="605723D3"/>
    <w:rsid w:val="606D7598"/>
    <w:rsid w:val="608172C7"/>
    <w:rsid w:val="6082033A"/>
    <w:rsid w:val="60830CC4"/>
    <w:rsid w:val="609962A4"/>
    <w:rsid w:val="60A4197F"/>
    <w:rsid w:val="60B55837"/>
    <w:rsid w:val="60B91BDE"/>
    <w:rsid w:val="60C82E5A"/>
    <w:rsid w:val="60D51CB4"/>
    <w:rsid w:val="61210FCD"/>
    <w:rsid w:val="613F36B2"/>
    <w:rsid w:val="61CD293B"/>
    <w:rsid w:val="61E00028"/>
    <w:rsid w:val="61E04FBB"/>
    <w:rsid w:val="6250047B"/>
    <w:rsid w:val="625D4CE3"/>
    <w:rsid w:val="627239BD"/>
    <w:rsid w:val="62CB7A35"/>
    <w:rsid w:val="62DC253D"/>
    <w:rsid w:val="630549C6"/>
    <w:rsid w:val="632C36AF"/>
    <w:rsid w:val="63520A8F"/>
    <w:rsid w:val="63613A7A"/>
    <w:rsid w:val="63A07DB2"/>
    <w:rsid w:val="63D34152"/>
    <w:rsid w:val="63D93103"/>
    <w:rsid w:val="6434356B"/>
    <w:rsid w:val="645E72DF"/>
    <w:rsid w:val="64FF50DA"/>
    <w:rsid w:val="655F1224"/>
    <w:rsid w:val="65642143"/>
    <w:rsid w:val="659E6AA9"/>
    <w:rsid w:val="65A307DB"/>
    <w:rsid w:val="65BC401A"/>
    <w:rsid w:val="65D255B4"/>
    <w:rsid w:val="65DD4539"/>
    <w:rsid w:val="65F01B81"/>
    <w:rsid w:val="65FC1262"/>
    <w:rsid w:val="6609104F"/>
    <w:rsid w:val="660F4CA9"/>
    <w:rsid w:val="666F2994"/>
    <w:rsid w:val="667221AD"/>
    <w:rsid w:val="668607A9"/>
    <w:rsid w:val="669372B1"/>
    <w:rsid w:val="66CD1E24"/>
    <w:rsid w:val="66EA73DB"/>
    <w:rsid w:val="6736752E"/>
    <w:rsid w:val="678A1D11"/>
    <w:rsid w:val="67D94265"/>
    <w:rsid w:val="68076390"/>
    <w:rsid w:val="690F0195"/>
    <w:rsid w:val="694C4537"/>
    <w:rsid w:val="69937958"/>
    <w:rsid w:val="69D43925"/>
    <w:rsid w:val="69E7206C"/>
    <w:rsid w:val="6A2A2E60"/>
    <w:rsid w:val="6A5F3B00"/>
    <w:rsid w:val="6A6B5CE3"/>
    <w:rsid w:val="6A88369B"/>
    <w:rsid w:val="6A8C6C05"/>
    <w:rsid w:val="6AAF03D9"/>
    <w:rsid w:val="6AB44470"/>
    <w:rsid w:val="6B30640B"/>
    <w:rsid w:val="6B711D29"/>
    <w:rsid w:val="6B8523C5"/>
    <w:rsid w:val="6B96546B"/>
    <w:rsid w:val="6BA972DD"/>
    <w:rsid w:val="6BB0389B"/>
    <w:rsid w:val="6BDA1258"/>
    <w:rsid w:val="6C236800"/>
    <w:rsid w:val="6C576696"/>
    <w:rsid w:val="6C8F24B6"/>
    <w:rsid w:val="6CF44C0D"/>
    <w:rsid w:val="6D49732C"/>
    <w:rsid w:val="6D6508EA"/>
    <w:rsid w:val="6DF916B2"/>
    <w:rsid w:val="6E2E3671"/>
    <w:rsid w:val="6E57139C"/>
    <w:rsid w:val="6EBA4D41"/>
    <w:rsid w:val="6EF81B54"/>
    <w:rsid w:val="6F765ABB"/>
    <w:rsid w:val="6FB841B4"/>
    <w:rsid w:val="6FD87009"/>
    <w:rsid w:val="6FE633C5"/>
    <w:rsid w:val="701C68E4"/>
    <w:rsid w:val="701F67AC"/>
    <w:rsid w:val="70BB0C1F"/>
    <w:rsid w:val="70E500AD"/>
    <w:rsid w:val="70F92ADC"/>
    <w:rsid w:val="710E1B76"/>
    <w:rsid w:val="71190FDE"/>
    <w:rsid w:val="711F3248"/>
    <w:rsid w:val="71686BBF"/>
    <w:rsid w:val="71854FEB"/>
    <w:rsid w:val="71F567AF"/>
    <w:rsid w:val="725D3548"/>
    <w:rsid w:val="72B62ADD"/>
    <w:rsid w:val="72D82588"/>
    <w:rsid w:val="731466D9"/>
    <w:rsid w:val="73414A20"/>
    <w:rsid w:val="7351109D"/>
    <w:rsid w:val="73981A2D"/>
    <w:rsid w:val="73A50805"/>
    <w:rsid w:val="73C62832"/>
    <w:rsid w:val="73D236C6"/>
    <w:rsid w:val="73FB36BB"/>
    <w:rsid w:val="741C31D3"/>
    <w:rsid w:val="743F21AA"/>
    <w:rsid w:val="74951492"/>
    <w:rsid w:val="749E7E22"/>
    <w:rsid w:val="74B4525A"/>
    <w:rsid w:val="75037233"/>
    <w:rsid w:val="7545652C"/>
    <w:rsid w:val="755E7C06"/>
    <w:rsid w:val="75746C02"/>
    <w:rsid w:val="758C31C3"/>
    <w:rsid w:val="75B94F5D"/>
    <w:rsid w:val="75C84DA2"/>
    <w:rsid w:val="75C9625E"/>
    <w:rsid w:val="75D60023"/>
    <w:rsid w:val="75F731C8"/>
    <w:rsid w:val="75F943DE"/>
    <w:rsid w:val="76234A9D"/>
    <w:rsid w:val="769519AE"/>
    <w:rsid w:val="769579AA"/>
    <w:rsid w:val="769F1E30"/>
    <w:rsid w:val="76A32FB2"/>
    <w:rsid w:val="76A4600B"/>
    <w:rsid w:val="77863D8B"/>
    <w:rsid w:val="77983808"/>
    <w:rsid w:val="77F303A2"/>
    <w:rsid w:val="78007A7D"/>
    <w:rsid w:val="784E267D"/>
    <w:rsid w:val="787020C7"/>
    <w:rsid w:val="788D21D2"/>
    <w:rsid w:val="7894000C"/>
    <w:rsid w:val="78AB2274"/>
    <w:rsid w:val="78AF655D"/>
    <w:rsid w:val="78DA3450"/>
    <w:rsid w:val="78DB6BFF"/>
    <w:rsid w:val="78E30DD8"/>
    <w:rsid w:val="79502552"/>
    <w:rsid w:val="79805EBF"/>
    <w:rsid w:val="79AB1EC9"/>
    <w:rsid w:val="79AD2C2C"/>
    <w:rsid w:val="79EB0BC6"/>
    <w:rsid w:val="7A052BC7"/>
    <w:rsid w:val="7A065897"/>
    <w:rsid w:val="7A096CC0"/>
    <w:rsid w:val="7A181E35"/>
    <w:rsid w:val="7A48511E"/>
    <w:rsid w:val="7A6B2010"/>
    <w:rsid w:val="7A934191"/>
    <w:rsid w:val="7AAD7A63"/>
    <w:rsid w:val="7B19086D"/>
    <w:rsid w:val="7B42237E"/>
    <w:rsid w:val="7B88310C"/>
    <w:rsid w:val="7B9C5B49"/>
    <w:rsid w:val="7C026C31"/>
    <w:rsid w:val="7C1E21E2"/>
    <w:rsid w:val="7C256D73"/>
    <w:rsid w:val="7C437158"/>
    <w:rsid w:val="7CA61A63"/>
    <w:rsid w:val="7CA97EC7"/>
    <w:rsid w:val="7D0E1027"/>
    <w:rsid w:val="7D325725"/>
    <w:rsid w:val="7D507F1D"/>
    <w:rsid w:val="7D5F33DD"/>
    <w:rsid w:val="7D6D2C90"/>
    <w:rsid w:val="7D6F667F"/>
    <w:rsid w:val="7D962A86"/>
    <w:rsid w:val="7DF7038B"/>
    <w:rsid w:val="7DF830F6"/>
    <w:rsid w:val="7E057D52"/>
    <w:rsid w:val="7E572EE2"/>
    <w:rsid w:val="7E5E3BD2"/>
    <w:rsid w:val="7E670AB6"/>
    <w:rsid w:val="7E6D4A8D"/>
    <w:rsid w:val="7E6F082F"/>
    <w:rsid w:val="7E885FD0"/>
    <w:rsid w:val="7ED761D3"/>
    <w:rsid w:val="7ED94215"/>
    <w:rsid w:val="7EED651D"/>
    <w:rsid w:val="7F3007E3"/>
    <w:rsid w:val="7F307056"/>
    <w:rsid w:val="7F442083"/>
    <w:rsid w:val="7F644DA0"/>
    <w:rsid w:val="7F706408"/>
    <w:rsid w:val="7F8305D8"/>
    <w:rsid w:val="7F96004D"/>
    <w:rsid w:val="7F96469F"/>
    <w:rsid w:val="7FEE40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8915</Words>
  <Characters>9220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2016-07-30T00:57:00Z</dcterms:created>
  <dc:creator>Administrator</dc:creator>
  <cp:lastModifiedBy>fggx</cp:lastModifiedBy>
  <cp:lastPrinted>2016-09-11T02:40:00Z</cp:lastPrinted>
  <dcterms:modified xsi:type="dcterms:W3CDTF">2018-01-03T13:04:12Z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