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150" w:firstLineChars="595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201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b/>
          <w:bCs/>
          <w:sz w:val="36"/>
          <w:szCs w:val="36"/>
        </w:rPr>
        <w:t>年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秋</w:t>
      </w:r>
      <w:r>
        <w:rPr>
          <w:rFonts w:hint="eastAsia" w:ascii="黑体" w:eastAsia="黑体"/>
          <w:b/>
          <w:bCs/>
          <w:sz w:val="36"/>
          <w:szCs w:val="36"/>
        </w:rPr>
        <w:t>季信鸽竞赛通知</w:t>
      </w:r>
    </w:p>
    <w:p>
      <w:pPr>
        <w:rPr>
          <w:rFonts w:hint="eastAsia" w:ascii="黑体" w:eastAsia="黑体"/>
          <w:b/>
          <w:bCs/>
          <w:sz w:val="18"/>
          <w:szCs w:val="18"/>
        </w:rPr>
      </w:pPr>
    </w:p>
    <w:p>
      <w:pPr>
        <w:rPr>
          <w:rFonts w:hint="eastAsia" w:ascii="仿宋_GB2312" w:eastAsia="黑体"/>
          <w:b/>
          <w:bCs/>
          <w:sz w:val="28"/>
          <w:szCs w:val="28"/>
        </w:rPr>
      </w:pPr>
      <w:r>
        <w:rPr>
          <w:rFonts w:hint="eastAsia" w:ascii="仿宋_GB2312" w:eastAsia="黑体"/>
          <w:b/>
          <w:bCs/>
          <w:sz w:val="28"/>
          <w:szCs w:val="28"/>
        </w:rPr>
        <w:t>全体会员及信鸽爱好者：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根椐豫南联合赛鸽俱乐部（201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） 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号文件精神，经协会负责人共同研究商榷，制定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秋</w:t>
      </w:r>
      <w:r>
        <w:rPr>
          <w:rFonts w:hint="eastAsia" w:ascii="仿宋_GB2312" w:eastAsia="仿宋_GB2312"/>
          <w:sz w:val="28"/>
          <w:szCs w:val="28"/>
        </w:rPr>
        <w:t xml:space="preserve">季竞赛通知如下：         </w:t>
      </w:r>
    </w:p>
    <w:p>
      <w:pPr>
        <w:numPr>
          <w:ilvl w:val="0"/>
          <w:numId w:val="1"/>
        </w:numPr>
        <w:spacing w:line="3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执行《豫南联合赛鸽俱乐部》（201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）0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号文件精神。（详见俱乐部文件）。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上网查询http://hbxgxh.chinaxinge.com</w:t>
      </w:r>
    </w:p>
    <w:p>
      <w:pPr>
        <w:numPr>
          <w:ilvl w:val="0"/>
          <w:numId w:val="0"/>
        </w:numPr>
        <w:spacing w:line="360" w:lineRule="exact"/>
        <w:ind w:firstLine="840" w:firstLineChars="3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受广大鸽友的支持;本会秋季借本县网站开通之际拿出7000元做为240公里和330公里普赛奖金;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二、本会竞赛规定：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1、要求参赛前信鸽爱好者，必须加入201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年度淮滨县信鸽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协会，</w:t>
      </w:r>
      <w:r>
        <w:rPr>
          <w:rFonts w:hint="eastAsia" w:ascii="仿宋_GB2312" w:eastAsia="仿宋_GB2312"/>
          <w:sz w:val="28"/>
          <w:szCs w:val="28"/>
        </w:rPr>
        <w:t>否则、不取本会任何名次。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2、为了多数赛鸽人的利益，要求会员必须参加协会组织的每一站训赛，不许跳站、缺站，后站不能多出前站训赛羽数，否则、必须补齐所有跳站、缺站的全额费用。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跳站、缺站竞争协会或俱乐部奖金，是损害多数赛鸽人利益的投机分子，如不全额补交每一站训赛费用，不取各竞赛站的名次及奖金（含俱乐部奖金）。协会没责任(不)帮助代收赛鸽到夏庄集鸽参赛，谢绝入笼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4、欢迎少数信鸽爱好者，考验赛鸽质量，不竞争各竞赛站本会及俱乐部名次、奖金的，前来参加训放，不收跳、缺站费用。</w:t>
      </w:r>
    </w:p>
    <w:p>
      <w:pPr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5、每站赛鸽入笼前，参赛者必须按赛鸽实数，先交训赛费后，方可入笼参加训赛，否则、不许入笼，欠费不夺本会及俱乐部奖金。</w:t>
      </w:r>
    </w:p>
    <w:p>
      <w:pPr>
        <w:spacing w:line="360" w:lineRule="exact"/>
        <w:ind w:firstLine="560" w:firstLineChars="2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6、各竞赛站要求会员在家填好竞翔登记表一式两份。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330公里、500公里本县双关特别如果带双环的必须登记出两个坏号。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三、本会竞赛项目及奖励办法：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1、设通许测试站；取20名，各100元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、设魏邱站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普赛</w:t>
      </w:r>
      <w:r>
        <w:rPr>
          <w:rFonts w:hint="eastAsia" w:ascii="仿宋_GB2312" w:eastAsia="仿宋_GB2312"/>
          <w:sz w:val="28"/>
          <w:szCs w:val="28"/>
        </w:rPr>
        <w:t>竟赛；取前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名，前三名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拍照上传协会网站</w:t>
      </w:r>
      <w:r>
        <w:rPr>
          <w:rFonts w:hint="eastAsia" w:ascii="仿宋_GB2312" w:eastAsia="仿宋_GB2312"/>
          <w:sz w:val="28"/>
          <w:szCs w:val="28"/>
        </w:rPr>
        <w:t>。奖励：第1名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00.00元、2名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00.00元、3名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00.00元、4-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00.00元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.11-30名各100.00元，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3、设500公里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沙河西</w:t>
      </w:r>
      <w:r>
        <w:rPr>
          <w:rFonts w:hint="eastAsia" w:ascii="仿宋_GB2312" w:eastAsia="仿宋_GB2312"/>
          <w:sz w:val="28"/>
          <w:szCs w:val="28"/>
        </w:rPr>
        <w:t>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指标购买</w:t>
      </w:r>
      <w:r>
        <w:rPr>
          <w:rFonts w:hint="eastAsia" w:ascii="仿宋_GB2312" w:eastAsia="仿宋_GB2312"/>
          <w:sz w:val="28"/>
          <w:szCs w:val="28"/>
        </w:rPr>
        <w:t>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无论卖指标多少，保证前三名奖金发放，200元四个指标。冠军800，亚军500，季军300，4-10名200，11名以后100。多买多舍。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4、设元氏西、两站普赛；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前三名拍照上传协会网站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5、设四站指定鸽赛；每羽收费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50.00元组、</w:t>
      </w:r>
      <w:r>
        <w:rPr>
          <w:rFonts w:hint="eastAsia" w:ascii="仿宋_GB2312" w:eastAsia="仿宋_GB2312"/>
          <w:sz w:val="28"/>
          <w:szCs w:val="28"/>
        </w:rPr>
        <w:t>100.00元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组、200元组300元组500元组</w:t>
      </w:r>
      <w:r>
        <w:rPr>
          <w:rFonts w:hint="eastAsia" w:ascii="仿宋_GB2312" w:eastAsia="仿宋_GB2312"/>
          <w:sz w:val="28"/>
          <w:szCs w:val="28"/>
        </w:rPr>
        <w:t>各取前三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名</w:t>
      </w:r>
      <w:r>
        <w:rPr>
          <w:rFonts w:hint="eastAsia" w:ascii="仿宋_GB2312" w:eastAsia="仿宋_GB2312"/>
          <w:sz w:val="28"/>
          <w:szCs w:val="28"/>
        </w:rPr>
        <w:t>。奖金分配比例为：50：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25;15；扣10%用于拍照上传网站运作</w:t>
      </w:r>
      <w:r>
        <w:rPr>
          <w:rFonts w:hint="eastAsia" w:ascii="仿宋_GB2312" w:eastAsia="仿宋_GB2312"/>
          <w:sz w:val="28"/>
          <w:szCs w:val="28"/>
        </w:rPr>
        <w:t>费用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6、设四站争霸赛；分别设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50.00元组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100元组、200元组、300元组、500元组、</w:t>
      </w:r>
      <w:r>
        <w:rPr>
          <w:rFonts w:hint="eastAsia" w:ascii="仿宋_GB2312" w:eastAsia="仿宋_GB2312"/>
          <w:sz w:val="28"/>
          <w:szCs w:val="28"/>
        </w:rPr>
        <w:t>去除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10%拍照上传网站费用</w:t>
      </w:r>
      <w:r>
        <w:rPr>
          <w:rFonts w:hint="eastAsia" w:ascii="仿宋_GB2312" w:eastAsia="仿宋_GB2312"/>
          <w:sz w:val="28"/>
          <w:szCs w:val="28"/>
        </w:rPr>
        <w:t>，奖金独得。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不限赛鸽年限，杜绝捋环鸽参赛。</w:t>
      </w:r>
    </w:p>
    <w:p>
      <w:pPr>
        <w:spacing w:line="360" w:lineRule="exact"/>
        <w:ind w:firstLine="596" w:firstLineChars="198"/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/>
          <w:b/>
          <w:bCs/>
          <w:sz w:val="30"/>
          <w:szCs w:val="30"/>
        </w:rPr>
        <w:t>7、四站争霸赛，参赛者每站指定鸽时，必须缴费，杜绝欠账，下站集鸽现场发奖</w:t>
      </w:r>
      <w:r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  <w:t>·</w:t>
      </w:r>
    </w:p>
    <w:p>
      <w:pPr>
        <w:widowControl/>
        <w:numPr>
          <w:ilvl w:val="0"/>
          <w:numId w:val="0"/>
        </w:numPr>
        <w:spacing w:line="600" w:lineRule="exact"/>
        <w:ind w:firstLine="300" w:firstLineChars="100"/>
        <w:jc w:val="left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8、双关鸽王奖金按原订发放。</w:t>
      </w:r>
    </w:p>
    <w:p>
      <w:pPr>
        <w:widowControl/>
        <w:numPr>
          <w:ilvl w:val="0"/>
          <w:numId w:val="0"/>
        </w:numPr>
        <w:spacing w:line="600" w:lineRule="exact"/>
        <w:ind w:firstLine="600"/>
        <w:jc w:val="left"/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300公里、冠军2000、亚军1500、季军1000、4-10名500、11-20名200元、</w:t>
      </w:r>
    </w:p>
    <w:p>
      <w:pPr>
        <w:widowControl/>
        <w:numPr>
          <w:ilvl w:val="0"/>
          <w:numId w:val="0"/>
        </w:numPr>
        <w:spacing w:line="600" w:lineRule="exact"/>
        <w:ind w:firstLine="600"/>
        <w:jc w:val="left"/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500公里、冠军4000、亚军3000、季军2000、4-5名1000、6-10名700、11-20名500、21-70名各300元。</w:t>
      </w:r>
    </w:p>
    <w:p>
      <w:pPr>
        <w:widowControl/>
        <w:numPr>
          <w:ilvl w:val="0"/>
          <w:numId w:val="0"/>
        </w:numPr>
        <w:spacing w:line="600" w:lineRule="exact"/>
        <w:ind w:firstLine="600"/>
        <w:jc w:val="left"/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双关鸽王、冠军4000、亚军3000、季军2000、4-10名拍照。</w:t>
      </w:r>
    </w:p>
    <w:p>
      <w:pPr>
        <w:spacing w:line="360" w:lineRule="exact"/>
        <w:ind w:firstLine="596" w:firstLineChars="198"/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新宋体" w:eastAsia="仿宋_GB2312"/>
          <w:sz w:val="28"/>
          <w:szCs w:val="28"/>
        </w:rPr>
        <w:t>集鸽地：张晓舟家门前。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</w:t>
      </w:r>
      <w:r>
        <w:rPr>
          <w:rFonts w:hint="eastAsia" w:ascii="仿宋_GB2312" w:hAnsi="新宋体" w:eastAsia="仿宋_GB2312"/>
          <w:sz w:val="28"/>
          <w:szCs w:val="28"/>
        </w:rPr>
        <w:t>集鸽、司放责任人：张晓舟、李少义、熊康辉。</w:t>
      </w: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</w:t>
      </w:r>
      <w:r>
        <w:rPr>
          <w:rFonts w:hint="eastAsia" w:ascii="仿宋_GB2312" w:hAnsi="新宋体" w:eastAsia="仿宋_GB2312"/>
          <w:sz w:val="28"/>
          <w:szCs w:val="28"/>
        </w:rPr>
        <w:t>报到地：张晓舟家。</w:t>
      </w: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</w:t>
      </w:r>
      <w:r>
        <w:rPr>
          <w:rFonts w:hint="eastAsia" w:ascii="仿宋_GB2312" w:hAnsi="新宋体" w:eastAsia="仿宋_GB2312"/>
          <w:sz w:val="28"/>
          <w:szCs w:val="28"/>
        </w:rPr>
        <w:t>各竞赛站电话报到规定：</w:t>
      </w:r>
    </w:p>
    <w:p>
      <w:pPr>
        <w:spacing w:line="360" w:lineRule="exact"/>
        <w:ind w:left="420" w:firstLine="1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1、严格按俱乐部电话报到规则执行。</w:t>
      </w:r>
    </w:p>
    <w:p>
      <w:pPr>
        <w:spacing w:line="360" w:lineRule="exact"/>
        <w:ind w:left="420" w:firstLine="1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2、本县</w:t>
      </w:r>
      <w:r>
        <w:rPr>
          <w:rFonts w:hint="eastAsia" w:ascii="仿宋_GB2312" w:hAnsi="新宋体" w:eastAsia="仿宋_GB2312"/>
          <w:sz w:val="28"/>
          <w:szCs w:val="28"/>
        </w:rPr>
        <w:t>集鸽、</w:t>
      </w:r>
      <w:r>
        <w:rPr>
          <w:rFonts w:hint="eastAsia" w:ascii="仿宋_GB2312" w:eastAsia="仿宋_GB2312"/>
          <w:sz w:val="28"/>
          <w:szCs w:val="28"/>
        </w:rPr>
        <w:t>报到联系电话:13271122788。</w:t>
      </w:r>
    </w:p>
    <w:p>
      <w:pPr>
        <w:spacing w:line="340" w:lineRule="exact"/>
        <w:ind w:left="420" w:firstLine="1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3、协会网址http://hbxgxh.chinaxinge.com</w:t>
      </w:r>
    </w:p>
    <w:p>
      <w:pPr>
        <w:spacing w:line="340" w:lineRule="exact"/>
        <w:ind w:firstLine="2642" w:firstLineChars="940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二○一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黑体" w:eastAsia="黑体"/>
          <w:b/>
          <w:bCs/>
          <w:sz w:val="28"/>
          <w:szCs w:val="28"/>
        </w:rPr>
        <w:t>年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秋</w:t>
      </w:r>
      <w:r>
        <w:rPr>
          <w:rFonts w:hint="eastAsia" w:ascii="黑体" w:eastAsia="黑体"/>
          <w:b/>
          <w:bCs/>
          <w:sz w:val="28"/>
          <w:szCs w:val="28"/>
        </w:rPr>
        <w:t>季竞赛日程表</w:t>
      </w:r>
    </w:p>
    <w:p>
      <w:pPr>
        <w:spacing w:line="340" w:lineRule="exact"/>
        <w:rPr>
          <w:rFonts w:hint="eastAsia" w:ascii="新宋体" w:hAnsi="新宋体" w:eastAsia="新宋体"/>
          <w:b/>
          <w:bCs/>
          <w:sz w:val="28"/>
        </w:rPr>
      </w:pPr>
      <w:r>
        <w:rPr>
          <w:rFonts w:hint="eastAsia" w:ascii="新宋体" w:hAnsi="新宋体" w:eastAsia="新宋体"/>
          <w:b/>
          <w:sz w:val="28"/>
        </w:rPr>
        <w:t>附：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2340"/>
        <w:gridCol w:w="900"/>
        <w:gridCol w:w="16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站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空距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KM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集</w:t>
            </w:r>
            <w:r>
              <w:t xml:space="preserve">  </w:t>
            </w:r>
            <w:r>
              <w:rPr>
                <w:rFonts w:hint="eastAsia"/>
              </w:rPr>
              <w:t>鸽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放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szCs w:val="24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105" w:firstLineChars="5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补助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  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t>1.00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麻  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t>1.00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练  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2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砖  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2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  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3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  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早7-8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3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90" w:firstLineChars="50"/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周  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/>
                <w:sz w:val="18"/>
                <w:szCs w:val="18"/>
              </w:rPr>
              <w:t>日下午2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3点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4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  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5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魏秋西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 7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沙河</w:t>
            </w:r>
            <w:r>
              <w:rPr>
                <w:rFonts w:hint="eastAsia"/>
              </w:rPr>
              <w:t>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t>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元氏西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元氏西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</w:tr>
    </w:tbl>
    <w:p>
      <w:pPr>
        <w:spacing w:line="340" w:lineRule="exact"/>
        <w:rPr>
          <w:rFonts w:hint="eastAsia" w:ascii="新宋体" w:hAnsi="新宋体" w:eastAsia="新宋体"/>
          <w:b/>
          <w:bCs/>
          <w:sz w:val="28"/>
        </w:rPr>
      </w:pPr>
    </w:p>
    <w:p>
      <w:pPr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注：1、遇雨或其它原因不能正常集鸽，请与13271122788联系询问。</w:t>
      </w:r>
    </w:p>
    <w:p>
      <w:pPr>
        <w:spacing w:line="340" w:lineRule="exact"/>
        <w:ind w:firstLine="551" w:firstLineChars="196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2、因无法联系，没有收到</w:t>
      </w:r>
      <w:r>
        <w:rPr>
          <w:rFonts w:hint="eastAsia" w:ascii="黑体" w:eastAsia="黑体"/>
          <w:b/>
          <w:bCs/>
          <w:sz w:val="28"/>
          <w:szCs w:val="28"/>
        </w:rPr>
        <w:t>春</w:t>
      </w:r>
      <w:r>
        <w:rPr>
          <w:rFonts w:hint="eastAsia" w:ascii="新宋体" w:hAnsi="新宋体" w:eastAsia="新宋体"/>
          <w:b/>
          <w:bCs/>
          <w:sz w:val="28"/>
          <w:szCs w:val="28"/>
        </w:rPr>
        <w:t>季信鸽竞赛通知的会员及信鸽爱好者，请到集鸽处找张晓舟领取，未尽事宜，另行通知。</w:t>
      </w:r>
    </w:p>
    <w:p>
      <w:pPr>
        <w:pStyle w:val="2"/>
        <w:spacing w:line="340" w:lineRule="exact"/>
        <w:ind w:firstLine="5250" w:firstLineChars="175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340" w:lineRule="exact"/>
        <w:ind w:firstLine="5100" w:firstLineChars="170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340" w:lineRule="exact"/>
        <w:ind w:firstLine="5100" w:firstLineChars="17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淮 滨 县 信 鸽 协 会</w:t>
      </w:r>
    </w:p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0"/>
        </w:rPr>
        <w:t>二○一</w:t>
      </w:r>
      <w:r>
        <w:rPr>
          <w:rFonts w:hint="eastAsia" w:ascii="黑体" w:eastAsia="黑体"/>
          <w:b/>
          <w:sz w:val="30"/>
          <w:lang w:val="en-US" w:eastAsia="zh-CN"/>
        </w:rPr>
        <w:t>七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九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十三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ind w:left="1046" w:leftChars="498" w:firstLine="5047" w:firstLineChars="1402"/>
        <w:rPr>
          <w:rFonts w:hint="eastAsia" w:ascii="方正大标宋简体" w:hAnsi="仿宋_GB2312" w:eastAsia="方正大标宋简体"/>
          <w:bCs/>
          <w:sz w:val="36"/>
          <w:szCs w:val="36"/>
        </w:rPr>
      </w:pPr>
    </w:p>
    <w:p>
      <w:pPr>
        <w:spacing w:line="480" w:lineRule="exact"/>
        <w:ind w:firstLine="5550" w:firstLineChars="18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8A83"/>
    <w:multiLevelType w:val="singleLevel"/>
    <w:tmpl w:val="59AE8A8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037B"/>
    <w:rsid w:val="009E63A9"/>
    <w:rsid w:val="0227539D"/>
    <w:rsid w:val="07830888"/>
    <w:rsid w:val="092A0057"/>
    <w:rsid w:val="0B1B4548"/>
    <w:rsid w:val="10CD342F"/>
    <w:rsid w:val="11F065B9"/>
    <w:rsid w:val="139011E5"/>
    <w:rsid w:val="18E942F2"/>
    <w:rsid w:val="1B51037B"/>
    <w:rsid w:val="1B6E7DCC"/>
    <w:rsid w:val="201F0A80"/>
    <w:rsid w:val="248079E9"/>
    <w:rsid w:val="25596CB1"/>
    <w:rsid w:val="2E9E0749"/>
    <w:rsid w:val="36743BEA"/>
    <w:rsid w:val="3812507D"/>
    <w:rsid w:val="45C922EA"/>
    <w:rsid w:val="47F80642"/>
    <w:rsid w:val="4A3835D3"/>
    <w:rsid w:val="4DD91A4D"/>
    <w:rsid w:val="4DF03272"/>
    <w:rsid w:val="4FD500F3"/>
    <w:rsid w:val="52A44F8F"/>
    <w:rsid w:val="59E95D5B"/>
    <w:rsid w:val="602B7BC9"/>
    <w:rsid w:val="61580343"/>
    <w:rsid w:val="62AB7E80"/>
    <w:rsid w:val="634676B0"/>
    <w:rsid w:val="67D222B7"/>
    <w:rsid w:val="6AAF0E56"/>
    <w:rsid w:val="6C721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2016-03-02T03:25:00Z</dcterms:created>
  <dc:creator>Administrator</dc:creator>
  <cp:lastModifiedBy>Administrator</cp:lastModifiedBy>
  <dcterms:modified xsi:type="dcterms:W3CDTF">2017-09-06T04:45:59Z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